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877" w:type="dxa"/>
        <w:tblInd w:w="-885" w:type="dxa"/>
        <w:tblLayout w:type="fixed"/>
        <w:tblLook w:val="04A0" w:firstRow="1" w:lastRow="0" w:firstColumn="1" w:lastColumn="0" w:noHBand="0" w:noVBand="1"/>
      </w:tblPr>
      <w:tblGrid>
        <w:gridCol w:w="1419"/>
        <w:gridCol w:w="1417"/>
        <w:gridCol w:w="1559"/>
        <w:gridCol w:w="1560"/>
        <w:gridCol w:w="1701"/>
        <w:gridCol w:w="1559"/>
        <w:gridCol w:w="1559"/>
        <w:gridCol w:w="1701"/>
        <w:gridCol w:w="1701"/>
        <w:gridCol w:w="1701"/>
      </w:tblGrid>
      <w:tr w:rsidRPr="004A0E43" w:rsidR="006F2865" w:rsidTr="19428EC4" w14:paraId="1FB9F2B5" w14:textId="77777777">
        <w:trPr>
          <w:trHeight w:val="300"/>
        </w:trPr>
        <w:tc>
          <w:tcPr>
            <w:tcW w:w="15877" w:type="dxa"/>
            <w:gridSpan w:val="10"/>
            <w:tcMar/>
          </w:tcPr>
          <w:p w:rsidR="006F2865" w:rsidP="00D10721" w:rsidRDefault="006F2865" w14:paraId="63878B1A" w14:textId="77777777">
            <w:pPr>
              <w:pStyle w:val="NoSpacing"/>
              <w:jc w:val="center"/>
              <w:rPr>
                <w:rFonts w:ascii="Maiandra GD" w:hAnsi="Maiandra GD"/>
                <w:b/>
                <w:bCs/>
                <w:sz w:val="14"/>
                <w:szCs w:val="14"/>
              </w:rPr>
            </w:pPr>
            <w:bookmarkStart w:name="_GoBack" w:id="0"/>
            <w:bookmarkEnd w:id="0"/>
          </w:p>
          <w:p w:rsidRPr="00B55453" w:rsidR="006F2865" w:rsidP="00D10721" w:rsidRDefault="006F2865" w14:paraId="61F058A8" w14:textId="77777777">
            <w:pPr>
              <w:pStyle w:val="NoSpacing"/>
              <w:jc w:val="center"/>
              <w:rPr>
                <w:rFonts w:ascii="Maiandra GD" w:hAnsi="Maiandra GD"/>
                <w:b/>
                <w:bCs/>
                <w:sz w:val="26"/>
                <w:szCs w:val="26"/>
              </w:rPr>
            </w:pPr>
            <w:r w:rsidRPr="62EB759F">
              <w:rPr>
                <w:rFonts w:ascii="Maiandra GD" w:hAnsi="Maiandra GD"/>
                <w:b/>
                <w:bCs/>
                <w:sz w:val="26"/>
                <w:szCs w:val="26"/>
              </w:rPr>
              <w:t>EY Postgraduate Developmental – Strand Component Tracker</w:t>
            </w:r>
          </w:p>
          <w:p w:rsidRPr="004A0E43" w:rsidR="006F2865" w:rsidP="00D10721" w:rsidRDefault="006F2865" w14:paraId="5C861AAB" w14:textId="77777777">
            <w:pPr>
              <w:pStyle w:val="NoSpacing"/>
              <w:jc w:val="center"/>
              <w:rPr>
                <w:rFonts w:ascii="Maiandra GD" w:hAnsi="Maiandra GD"/>
                <w:b/>
                <w:bCs/>
                <w:sz w:val="14"/>
                <w:szCs w:val="14"/>
              </w:rPr>
            </w:pPr>
          </w:p>
        </w:tc>
      </w:tr>
      <w:tr w:rsidRPr="004A0E43" w:rsidR="006F2865" w:rsidTr="19428EC4" w14:paraId="1CAC08C6" w14:textId="77777777">
        <w:tc>
          <w:tcPr>
            <w:tcW w:w="1419" w:type="dxa"/>
            <w:tcMar/>
          </w:tcPr>
          <w:p w:rsidRPr="003B2054" w:rsidR="006F2865" w:rsidP="00D10721" w:rsidRDefault="006F2865" w14:paraId="3BA0C266" w14:textId="77777777">
            <w:pPr>
              <w:pStyle w:val="NoSpacing"/>
              <w:rPr>
                <w:rFonts w:ascii="Maiandra GD" w:hAnsi="Maiandra GD"/>
                <w:sz w:val="14"/>
                <w:szCs w:val="14"/>
              </w:rPr>
            </w:pPr>
          </w:p>
        </w:tc>
        <w:tc>
          <w:tcPr>
            <w:tcW w:w="1417" w:type="dxa"/>
            <w:tcMar/>
          </w:tcPr>
          <w:p w:rsidRPr="004A0E43" w:rsidR="006F2865" w:rsidP="00D10721" w:rsidRDefault="006F2865" w14:paraId="214EA92F" w14:textId="77777777">
            <w:pPr>
              <w:pStyle w:val="NoSpacing"/>
              <w:jc w:val="center"/>
              <w:rPr>
                <w:rFonts w:ascii="Maiandra GD" w:hAnsi="Maiandra GD"/>
                <w:b/>
                <w:bCs/>
                <w:sz w:val="14"/>
                <w:szCs w:val="14"/>
              </w:rPr>
            </w:pPr>
            <w:r w:rsidRPr="004A0E43">
              <w:rPr>
                <w:rFonts w:ascii="Maiandra GD" w:hAnsi="Maiandra GD"/>
                <w:b/>
                <w:bCs/>
                <w:sz w:val="14"/>
                <w:szCs w:val="14"/>
              </w:rPr>
              <w:t>Week 1</w:t>
            </w:r>
          </w:p>
          <w:p w:rsidRPr="004A0E43" w:rsidR="006F2865" w:rsidP="00D10721" w:rsidRDefault="006F2865" w14:paraId="61BD39A7" w14:textId="77777777">
            <w:pPr>
              <w:pStyle w:val="NoSpacing"/>
              <w:jc w:val="center"/>
              <w:rPr>
                <w:rFonts w:ascii="Maiandra GD" w:hAnsi="Maiandra GD"/>
                <w:b/>
                <w:bCs/>
                <w:sz w:val="14"/>
                <w:szCs w:val="14"/>
              </w:rPr>
            </w:pPr>
          </w:p>
        </w:tc>
        <w:tc>
          <w:tcPr>
            <w:tcW w:w="1559" w:type="dxa"/>
            <w:tcMar/>
          </w:tcPr>
          <w:p w:rsidRPr="004A0E43" w:rsidR="006F2865" w:rsidP="00D10721" w:rsidRDefault="006F2865" w14:paraId="3359A3BF" w14:textId="77777777">
            <w:pPr>
              <w:pStyle w:val="NoSpacing"/>
              <w:jc w:val="center"/>
              <w:rPr>
                <w:rFonts w:ascii="Maiandra GD" w:hAnsi="Maiandra GD"/>
                <w:b/>
                <w:bCs/>
                <w:sz w:val="14"/>
                <w:szCs w:val="14"/>
              </w:rPr>
            </w:pPr>
            <w:r w:rsidRPr="004A0E43">
              <w:rPr>
                <w:rFonts w:ascii="Maiandra GD" w:hAnsi="Maiandra GD"/>
                <w:b/>
                <w:bCs/>
                <w:sz w:val="14"/>
                <w:szCs w:val="14"/>
              </w:rPr>
              <w:t>Week 2</w:t>
            </w:r>
          </w:p>
        </w:tc>
        <w:tc>
          <w:tcPr>
            <w:tcW w:w="1560" w:type="dxa"/>
            <w:tcMar/>
          </w:tcPr>
          <w:p w:rsidRPr="004A0E43" w:rsidR="006F2865" w:rsidP="00D10721" w:rsidRDefault="006F2865" w14:paraId="10EB9554" w14:textId="77777777">
            <w:pPr>
              <w:pStyle w:val="NoSpacing"/>
              <w:jc w:val="center"/>
              <w:rPr>
                <w:rFonts w:ascii="Maiandra GD" w:hAnsi="Maiandra GD"/>
                <w:b/>
                <w:bCs/>
                <w:sz w:val="14"/>
                <w:szCs w:val="14"/>
              </w:rPr>
            </w:pPr>
            <w:r w:rsidRPr="004A0E43">
              <w:rPr>
                <w:rFonts w:ascii="Maiandra GD" w:hAnsi="Maiandra GD"/>
                <w:b/>
                <w:bCs/>
                <w:sz w:val="14"/>
                <w:szCs w:val="14"/>
              </w:rPr>
              <w:t>Week 3</w:t>
            </w:r>
          </w:p>
        </w:tc>
        <w:tc>
          <w:tcPr>
            <w:tcW w:w="1701" w:type="dxa"/>
            <w:tcMar/>
          </w:tcPr>
          <w:p w:rsidRPr="004A0E43" w:rsidR="006F2865" w:rsidP="00D10721" w:rsidRDefault="006F2865" w14:paraId="38CC812C" w14:textId="77777777">
            <w:pPr>
              <w:pStyle w:val="NoSpacing"/>
              <w:jc w:val="center"/>
              <w:rPr>
                <w:rFonts w:ascii="Maiandra GD" w:hAnsi="Maiandra GD"/>
                <w:b/>
                <w:bCs/>
                <w:sz w:val="14"/>
                <w:szCs w:val="14"/>
              </w:rPr>
            </w:pPr>
            <w:r w:rsidRPr="004A0E43">
              <w:rPr>
                <w:rFonts w:ascii="Maiandra GD" w:hAnsi="Maiandra GD"/>
                <w:b/>
                <w:bCs/>
                <w:sz w:val="14"/>
                <w:szCs w:val="14"/>
              </w:rPr>
              <w:t>Week 4</w:t>
            </w:r>
          </w:p>
        </w:tc>
        <w:tc>
          <w:tcPr>
            <w:tcW w:w="1559" w:type="dxa"/>
            <w:tcMar/>
          </w:tcPr>
          <w:p w:rsidRPr="004A0E43" w:rsidR="006F2865" w:rsidP="00D10721" w:rsidRDefault="006F2865" w14:paraId="18843DAB" w14:textId="77777777">
            <w:pPr>
              <w:pStyle w:val="NoSpacing"/>
              <w:jc w:val="center"/>
              <w:rPr>
                <w:rFonts w:ascii="Maiandra GD" w:hAnsi="Maiandra GD"/>
                <w:b/>
                <w:bCs/>
                <w:sz w:val="14"/>
                <w:szCs w:val="14"/>
              </w:rPr>
            </w:pPr>
            <w:r w:rsidRPr="004A0E43">
              <w:rPr>
                <w:rFonts w:ascii="Maiandra GD" w:hAnsi="Maiandra GD"/>
                <w:b/>
                <w:bCs/>
                <w:sz w:val="14"/>
                <w:szCs w:val="14"/>
              </w:rPr>
              <w:t>Week 5</w:t>
            </w:r>
          </w:p>
        </w:tc>
        <w:tc>
          <w:tcPr>
            <w:tcW w:w="1559" w:type="dxa"/>
            <w:tcMar/>
          </w:tcPr>
          <w:p w:rsidRPr="004A0E43" w:rsidR="006F2865" w:rsidP="00D10721" w:rsidRDefault="006F2865" w14:paraId="243E83F1" w14:textId="77777777">
            <w:pPr>
              <w:pStyle w:val="NoSpacing"/>
              <w:jc w:val="center"/>
              <w:rPr>
                <w:rFonts w:ascii="Maiandra GD" w:hAnsi="Maiandra GD"/>
                <w:b/>
                <w:bCs/>
                <w:sz w:val="14"/>
                <w:szCs w:val="14"/>
              </w:rPr>
            </w:pPr>
            <w:r w:rsidRPr="004A0E43">
              <w:rPr>
                <w:rFonts w:ascii="Maiandra GD" w:hAnsi="Maiandra GD"/>
                <w:b/>
                <w:bCs/>
                <w:sz w:val="14"/>
                <w:szCs w:val="14"/>
              </w:rPr>
              <w:t>Week 6</w:t>
            </w:r>
          </w:p>
        </w:tc>
        <w:tc>
          <w:tcPr>
            <w:tcW w:w="1701" w:type="dxa"/>
            <w:tcMar/>
          </w:tcPr>
          <w:p w:rsidRPr="004A0E43" w:rsidR="006F2865" w:rsidP="00D10721" w:rsidRDefault="006F2865" w14:paraId="0D587E95" w14:textId="77777777">
            <w:pPr>
              <w:pStyle w:val="NoSpacing"/>
              <w:jc w:val="center"/>
              <w:rPr>
                <w:rFonts w:ascii="Maiandra GD" w:hAnsi="Maiandra GD"/>
                <w:b/>
                <w:bCs/>
                <w:sz w:val="14"/>
                <w:szCs w:val="14"/>
              </w:rPr>
            </w:pPr>
            <w:r w:rsidRPr="004A0E43">
              <w:rPr>
                <w:rFonts w:ascii="Maiandra GD" w:hAnsi="Maiandra GD"/>
                <w:b/>
                <w:bCs/>
                <w:sz w:val="14"/>
                <w:szCs w:val="14"/>
              </w:rPr>
              <w:t>Week 7</w:t>
            </w:r>
          </w:p>
        </w:tc>
        <w:tc>
          <w:tcPr>
            <w:tcW w:w="1701" w:type="dxa"/>
            <w:tcMar/>
          </w:tcPr>
          <w:p w:rsidRPr="004A0E43" w:rsidR="006F2865" w:rsidP="00D10721" w:rsidRDefault="006F2865" w14:paraId="16FCDF4A" w14:textId="77777777">
            <w:pPr>
              <w:pStyle w:val="NoSpacing"/>
              <w:jc w:val="center"/>
              <w:rPr>
                <w:rFonts w:ascii="Maiandra GD" w:hAnsi="Maiandra GD"/>
                <w:b/>
                <w:bCs/>
                <w:sz w:val="14"/>
                <w:szCs w:val="14"/>
              </w:rPr>
            </w:pPr>
            <w:r w:rsidRPr="004A0E43">
              <w:rPr>
                <w:rFonts w:ascii="Maiandra GD" w:hAnsi="Maiandra GD"/>
                <w:b/>
                <w:bCs/>
                <w:sz w:val="14"/>
                <w:szCs w:val="14"/>
              </w:rPr>
              <w:t>Week 8</w:t>
            </w:r>
          </w:p>
        </w:tc>
        <w:tc>
          <w:tcPr>
            <w:tcW w:w="1701" w:type="dxa"/>
            <w:tcMar/>
          </w:tcPr>
          <w:p w:rsidRPr="004A0E43" w:rsidR="006F2865" w:rsidP="00D10721" w:rsidRDefault="006F2865" w14:paraId="7E0EE675" w14:textId="77777777">
            <w:pPr>
              <w:pStyle w:val="NoSpacing"/>
              <w:jc w:val="center"/>
              <w:rPr>
                <w:rFonts w:ascii="Maiandra GD" w:hAnsi="Maiandra GD"/>
                <w:b/>
                <w:bCs/>
                <w:sz w:val="14"/>
                <w:szCs w:val="14"/>
              </w:rPr>
            </w:pPr>
            <w:r w:rsidRPr="004A0E43">
              <w:rPr>
                <w:rFonts w:ascii="Maiandra GD" w:hAnsi="Maiandra GD"/>
                <w:b/>
                <w:bCs/>
                <w:sz w:val="14"/>
                <w:szCs w:val="14"/>
              </w:rPr>
              <w:t>Week 9</w:t>
            </w:r>
          </w:p>
        </w:tc>
      </w:tr>
      <w:tr w:rsidRPr="003B2054" w:rsidR="006F2865" w:rsidTr="19428EC4" w14:paraId="4F8C8202" w14:textId="77777777">
        <w:trPr>
          <w:trHeight w:val="2431"/>
        </w:trPr>
        <w:tc>
          <w:tcPr>
            <w:tcW w:w="1419" w:type="dxa"/>
            <w:shd w:val="clear" w:color="auto" w:fill="FFFFFF" w:themeFill="background1"/>
            <w:tcMar/>
          </w:tcPr>
          <w:p w:rsidRPr="00B55453" w:rsidR="006F2865" w:rsidP="17EFAC7A" w:rsidRDefault="006F2865" w14:paraId="0ED9478F" w14:textId="77777777" w14:noSpellErr="1">
            <w:pPr>
              <w:pStyle w:val="NoSpacing"/>
              <w:rPr>
                <w:rFonts w:ascii="Calibri" w:hAnsi="Calibri" w:eastAsia="Calibri" w:cs="Calibri" w:asciiTheme="minorAscii" w:hAnsiTheme="minorAscii" w:eastAsiaTheme="minorAscii" w:cstheme="minorAscii"/>
                <w:b w:val="1"/>
                <w:bCs w:val="1"/>
                <w:color w:val="0F243E" w:themeColor="text2" w:themeShade="80"/>
                <w:sz w:val="20"/>
                <w:szCs w:val="20"/>
              </w:rPr>
            </w:pPr>
            <w:r w:rsidRPr="17EFAC7A" w:rsidR="006F2865">
              <w:rPr>
                <w:rFonts w:ascii="Calibri" w:hAnsi="Calibri" w:eastAsia="Calibri" w:cs="Calibri" w:asciiTheme="minorAscii" w:hAnsiTheme="minorAscii" w:eastAsiaTheme="minorAscii" w:cstheme="minorAscii"/>
                <w:b w:val="1"/>
                <w:bCs w:val="1"/>
                <w:color w:val="0F243E" w:themeColor="text2" w:themeTint="FF" w:themeShade="80"/>
                <w:sz w:val="20"/>
                <w:szCs w:val="20"/>
              </w:rPr>
              <w:t>High Expectations</w:t>
            </w:r>
          </w:p>
          <w:p w:rsidRPr="00B55453" w:rsidR="006F2865" w:rsidP="17EFAC7A" w:rsidRDefault="006F2865" w14:paraId="409AF232" w14:textId="77777777" w14:noSpellErr="1">
            <w:pPr>
              <w:pStyle w:val="NoSpacing"/>
              <w:rPr>
                <w:rFonts w:ascii="Calibri" w:hAnsi="Calibri" w:eastAsia="Calibri" w:cs="Calibri" w:asciiTheme="minorAscii" w:hAnsiTheme="minorAscii" w:eastAsiaTheme="minorAscii" w:cstheme="minorAscii"/>
                <w:sz w:val="20"/>
                <w:szCs w:val="20"/>
              </w:rPr>
            </w:pPr>
          </w:p>
          <w:p w:rsidRPr="00B55453" w:rsidR="006F2865" w:rsidP="17EFAC7A" w:rsidRDefault="006F2865" w14:paraId="134A3951" w14:noSpellErr="1" w14:textId="779FBBE4">
            <w:pPr>
              <w:pStyle w:val="NoSpacing"/>
              <w:ind w:left="170" w:hanging="170"/>
              <w:rPr>
                <w:rFonts w:ascii="Calibri" w:hAnsi="Calibri" w:eastAsia="Calibri" w:cs="Calibri" w:asciiTheme="minorAscii" w:hAnsiTheme="minorAscii" w:eastAsiaTheme="minorAscii" w:cstheme="minorAscii"/>
                <w:color w:val="244061" w:themeColor="accent1" w:themeShade="80"/>
                <w:sz w:val="20"/>
                <w:szCs w:val="20"/>
              </w:rPr>
            </w:pPr>
            <w:r w:rsidRPr="17EFAC7A" w:rsidR="006F2865">
              <w:rPr>
                <w:rFonts w:ascii="Calibri" w:hAnsi="Calibri" w:eastAsia="Calibri" w:cs="Calibri" w:asciiTheme="minorAscii" w:hAnsiTheme="minorAscii" w:eastAsiaTheme="minorAscii" w:cstheme="minorAscii"/>
                <w:color w:val="244061" w:themeColor="accent1" w:themeTint="FF" w:themeShade="80"/>
                <w:sz w:val="20"/>
                <w:szCs w:val="20"/>
              </w:rPr>
              <w:t>EDI</w:t>
            </w:r>
          </w:p>
          <w:p w:rsidR="17EFAC7A" w:rsidP="17EFAC7A" w:rsidRDefault="17EFAC7A" w14:paraId="7CA0C42E" w14:textId="45A496C9">
            <w:pPr>
              <w:pStyle w:val="NoSpacing"/>
              <w:ind w:left="170" w:hanging="170"/>
              <w:rPr>
                <w:rFonts w:ascii="Calibri" w:hAnsi="Calibri" w:eastAsia="Calibri" w:cs="Calibri" w:asciiTheme="minorAscii" w:hAnsiTheme="minorAscii" w:eastAsiaTheme="minorAscii" w:cstheme="minorAscii"/>
                <w:color w:val="244061" w:themeColor="accent1" w:themeTint="FF" w:themeShade="80"/>
                <w:sz w:val="20"/>
                <w:szCs w:val="20"/>
              </w:rPr>
            </w:pPr>
          </w:p>
          <w:p w:rsidRPr="00B55453" w:rsidR="006F2865" w:rsidP="19428EC4" w:rsidRDefault="006F2865" w14:paraId="2185810A" w14:textId="11888503" w14:noSpellErr="1">
            <w:pPr>
              <w:pStyle w:val="NoSpacing"/>
              <w:ind w:left="170" w:hanging="170"/>
              <w:rPr>
                <w:rFonts w:ascii="Calibri" w:hAnsi="Calibri" w:eastAsia="Calibri" w:cs="Calibri" w:asciiTheme="minorAscii" w:hAnsiTheme="minorAscii" w:eastAsiaTheme="minorAscii" w:cstheme="minorAscii"/>
                <w:color w:val="FF0000" w:themeColor="accent1"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Behaviour</w:t>
            </w:r>
          </w:p>
          <w:p w:rsidR="17EFAC7A" w:rsidP="17EFAC7A" w:rsidRDefault="17EFAC7A" w14:paraId="09A4FD0A" w14:textId="2E5FB7E4">
            <w:pPr>
              <w:pStyle w:val="NoSpacing"/>
              <w:ind w:left="170" w:hanging="170"/>
              <w:rPr>
                <w:rFonts w:ascii="Calibri" w:hAnsi="Calibri" w:eastAsia="Calibri" w:cs="Calibri" w:asciiTheme="minorAscii" w:hAnsiTheme="minorAscii" w:eastAsiaTheme="minorAscii" w:cstheme="minorAscii"/>
                <w:color w:val="365F91" w:themeColor="accent1" w:themeTint="FF" w:themeShade="BF"/>
                <w:sz w:val="20"/>
                <w:szCs w:val="20"/>
              </w:rPr>
            </w:pPr>
          </w:p>
          <w:p w:rsidRPr="00B55453" w:rsidR="006F2865" w:rsidP="19428EC4" w:rsidRDefault="006F2865" w14:paraId="19B42158" w14:textId="77777777" w14:noSpellErr="1">
            <w:pPr>
              <w:pStyle w:val="NoSpacing"/>
              <w:ind w:left="170" w:hanging="170"/>
              <w:rPr>
                <w:rFonts w:ascii="Calibri" w:hAnsi="Calibri" w:eastAsia="Calibri" w:cs="Calibri" w:asciiTheme="minorAscii" w:hAnsiTheme="minorAscii" w:eastAsiaTheme="minorAscii" w:cstheme="minorAscii"/>
                <w:color w:val="00B0F0" w:themeColor="accent1" w:themeShade="BF"/>
                <w:sz w:val="20"/>
                <w:szCs w:val="20"/>
              </w:rPr>
            </w:pPr>
            <w:r w:rsidRPr="19428EC4" w:rsidR="006F2865">
              <w:rPr>
                <w:rFonts w:ascii="Calibri" w:hAnsi="Calibri" w:eastAsia="Calibri" w:cs="Calibri" w:asciiTheme="minorAscii" w:hAnsiTheme="minorAscii" w:eastAsiaTheme="minorAscii" w:cstheme="minorAscii"/>
                <w:color w:val="00B0F0"/>
                <w:sz w:val="20"/>
                <w:szCs w:val="20"/>
              </w:rPr>
              <w:t>EAL</w:t>
            </w:r>
          </w:p>
        </w:tc>
        <w:tc>
          <w:tcPr>
            <w:tcW w:w="1417" w:type="dxa"/>
            <w:shd w:val="clear" w:color="auto" w:fill="FFFFFF" w:themeFill="background1"/>
            <w:tcMar/>
          </w:tcPr>
          <w:p w:rsidRPr="00B55453" w:rsidR="006F2865" w:rsidP="17EFAC7A" w:rsidRDefault="006F2865" w14:paraId="2E6FF61A"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a commitment to equality, diversity and inclusion is embedded within practice in their class.</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7EFAC7A" w:rsidRDefault="006F2865" w14:paraId="184101B7"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10EB7AC9" w14:textId="77777777" w14:noSpellErr="1">
            <w:pPr>
              <w:rPr>
                <w:rFonts w:ascii="Calibri" w:hAnsi="Calibri" w:eastAsia="Calibri" w:cs="Calibri" w:asciiTheme="minorAscii" w:hAnsiTheme="minorAscii" w:eastAsiaTheme="minorAscii" w:cstheme="minorAscii"/>
                <w:color w:val="FF0000" w:themeColor="text2"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 xml:space="preserve">Be able to support children to be productive and feel safe in the classroom </w:t>
            </w:r>
          </w:p>
          <w:p w:rsidR="19428EC4" w:rsidP="19428EC4" w:rsidRDefault="19428EC4" w14:paraId="24E3B8BC" w14:textId="020E4D0C">
            <w:pPr>
              <w:pStyle w:val="Normal"/>
              <w:rPr>
                <w:rFonts w:ascii="Calibri" w:hAnsi="Calibri" w:eastAsia="Calibri" w:cs="Calibri" w:asciiTheme="minorAscii" w:hAnsiTheme="minorAscii" w:eastAsiaTheme="minorAscii" w:cstheme="minorAscii"/>
                <w:color w:val="FF0000"/>
                <w:sz w:val="20"/>
                <w:szCs w:val="20"/>
              </w:rPr>
            </w:pPr>
          </w:p>
          <w:p w:rsidRPr="00B55453" w:rsidR="006F2865" w:rsidP="17EFAC7A" w:rsidRDefault="006F2865" w14:paraId="34D2386D"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7EFAC7A" w:rsidRDefault="006F2865" w14:paraId="7FCB8B68"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tc>
        <w:tc>
          <w:tcPr>
            <w:tcW w:w="1559" w:type="dxa"/>
            <w:shd w:val="clear" w:color="auto" w:fill="FFFFFF" w:themeFill="background1"/>
            <w:tcMar/>
          </w:tcPr>
          <w:p w:rsidRPr="00B55453" w:rsidR="006F2865" w:rsidP="17EFAC7A" w:rsidRDefault="006F2865" w14:paraId="3EAFFE81" w14:textId="77777777" w14:noSpellErr="1">
            <w:pPr>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a consideration of the unique and diverse needs of children within a class and a whole school cohort will shape provision, school policy and practice. including working in partnership with parents.</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7EFAC7A" w:rsidRDefault="006F2865" w14:paraId="00C38018" w14:textId="77777777" w14:noSpellErr="1">
            <w:pPr>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6715DB67" w14:textId="0550C84F">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0B0F0" w:themeColor="text2"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Know, </w:t>
            </w:r>
            <w:r w:rsidRPr="19428EC4" w:rsidR="006F2865">
              <w:rPr>
                <w:rStyle w:val="normaltextrun"/>
                <w:rFonts w:ascii="Calibri" w:hAnsi="Calibri" w:eastAsia="Calibri" w:cs="Calibri" w:asciiTheme="minorAscii" w:hAnsiTheme="minorAscii" w:eastAsiaTheme="minorAscii" w:cstheme="minorAscii"/>
                <w:color w:val="00B0F0"/>
                <w:sz w:val="20"/>
                <w:szCs w:val="20"/>
              </w:rPr>
              <w:t>observe</w:t>
            </w: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 and recognise specific adaptive teaching to meet the needs of EAL learners within core</w:t>
            </w:r>
            <w:r w:rsidRPr="19428EC4" w:rsidR="0312DB6B">
              <w:rPr>
                <w:rStyle w:val="normaltextrun"/>
                <w:rFonts w:ascii="Calibri" w:hAnsi="Calibri" w:eastAsia="Calibri" w:cs="Calibri" w:asciiTheme="minorAscii" w:hAnsiTheme="minorAscii" w:eastAsiaTheme="minorAscii" w:cstheme="minorAscii"/>
                <w:color w:val="00B0F0"/>
                <w:sz w:val="20"/>
                <w:szCs w:val="20"/>
              </w:rPr>
              <w:t>/</w:t>
            </w: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 foundation subjects</w:t>
            </w:r>
            <w:r w:rsidRPr="19428EC4" w:rsidR="030B06A2">
              <w:rPr>
                <w:rStyle w:val="normaltextrun"/>
                <w:rFonts w:ascii="Calibri" w:hAnsi="Calibri" w:eastAsia="Calibri" w:cs="Calibri" w:asciiTheme="minorAscii" w:hAnsiTheme="minorAscii" w:eastAsiaTheme="minorAscii" w:cstheme="minorAscii"/>
                <w:color w:val="00B0F0"/>
                <w:sz w:val="20"/>
                <w:szCs w:val="20"/>
              </w:rPr>
              <w:t xml:space="preserve"> and Prime/Specific areas of </w:t>
            </w:r>
            <w:r w:rsidRPr="19428EC4" w:rsidR="030B06A2">
              <w:rPr>
                <w:rStyle w:val="normaltextrun"/>
                <w:rFonts w:ascii="Calibri" w:hAnsi="Calibri" w:eastAsia="Calibri" w:cs="Calibri" w:asciiTheme="minorAscii" w:hAnsiTheme="minorAscii" w:eastAsiaTheme="minorAscii" w:cstheme="minorAscii"/>
                <w:color w:val="00B0F0"/>
                <w:sz w:val="20"/>
                <w:szCs w:val="20"/>
              </w:rPr>
              <w:t>learning.</w:t>
            </w:r>
          </w:p>
        </w:tc>
        <w:tc>
          <w:tcPr>
            <w:tcW w:w="1560" w:type="dxa"/>
            <w:shd w:val="clear" w:color="auto" w:fill="FFFFFF" w:themeFill="background1"/>
            <w:tcMar/>
          </w:tcPr>
          <w:p w:rsidRPr="00B55453" w:rsidR="006F2865" w:rsidP="17EFAC7A" w:rsidRDefault="006F2865" w14:paraId="4C8EF195"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the diverse range of learners within their class and how to plan effectively for them for at least four subjects.</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7EFAC7A" w:rsidRDefault="006F2865" w14:paraId="22D6CD67"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399E7FAE" w14:textId="45A15182">
            <w:pPr>
              <w:spacing w:before="0" w:beforeAutospacing="off" w:after="0" w:afterAutospacing="off" w:line="240" w:lineRule="auto"/>
              <w:textAlignment w:val="baseline"/>
            </w:pPr>
            <w:r w:rsidRPr="19428EC4" w:rsidR="14DB29A0">
              <w:rPr>
                <w:rStyle w:val="eop"/>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 xml:space="preserve">To be able to teach children how to self-regulate and recognise that making mistakes, resilience and perseverance are part of daily routines </w:t>
            </w:r>
            <w:r w:rsidRPr="19428EC4" w:rsidR="14DB29A0">
              <w:rPr>
                <w:noProof w:val="0"/>
                <w:lang w:val="en-GB"/>
              </w:rPr>
              <w:t xml:space="preserve"> </w:t>
            </w:r>
          </w:p>
          <w:p w:rsidRPr="00B55453" w:rsidR="006F2865" w:rsidP="17EFAC7A" w:rsidRDefault="006F2865" w14:paraId="072832B3" w14:textId="32215154">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tc>
        <w:tc>
          <w:tcPr>
            <w:tcW w:w="1701" w:type="dxa"/>
            <w:shd w:val="clear" w:color="auto" w:fill="FFFFFF" w:themeFill="background1"/>
            <w:tcMar/>
          </w:tcPr>
          <w:p w:rsidRPr="00B55453" w:rsidR="006F2865" w:rsidP="17EFAC7A" w:rsidRDefault="006F2865" w14:paraId="2C2DB453"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Understand how to use inclusive teaching resources to meet the needs of a diverse range of children.</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7EFAC7A" w:rsidRDefault="006F2865" w14:paraId="706BAFF0"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6E497795" w14:textId="77777777" w14:noSpellErr="1">
            <w:pPr>
              <w:rPr>
                <w:rFonts w:ascii="Calibri" w:hAnsi="Calibri" w:eastAsia="Calibri" w:cs="Calibri" w:asciiTheme="minorAscii" w:hAnsiTheme="minorAscii" w:eastAsiaTheme="minorAscii" w:cstheme="minorAscii"/>
                <w:color w:val="FF0000" w:themeColor="text2"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Be able to apply the ‘PACE’ model as a supportive tool for individuals</w:t>
            </w:r>
          </w:p>
          <w:p w:rsidRPr="00B55453" w:rsidR="006F2865" w:rsidP="17EFAC7A" w:rsidRDefault="006F2865" w14:paraId="137D7077"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tc>
        <w:tc>
          <w:tcPr>
            <w:tcW w:w="1559" w:type="dxa"/>
            <w:shd w:val="clear" w:color="auto" w:fill="FFFFFF" w:themeFill="background1"/>
            <w:tcMar/>
          </w:tcPr>
          <w:p w:rsidRPr="00B55453" w:rsidR="006F2865" w:rsidP="17EFAC7A" w:rsidRDefault="006F2865" w14:paraId="4E5036E8" w14:textId="77777777" w14:noSpellErr="1">
            <w:pPr>
              <w:pStyle w:val="NoSpacing"/>
              <w:rPr>
                <w:rStyle w:val="eop"/>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Understand how assessment is used to </w:t>
            </w: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identify</w:t>
            </w: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 individual needs and inform planning. </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7EFAC7A" w:rsidRDefault="006F2865" w14:paraId="76574C87" w14:textId="77777777" w14:noSpellErr="1">
            <w:pPr>
              <w:pStyle w:val="NoSpacing"/>
              <w:rPr>
                <w:rStyle w:val="eop"/>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489185C4" w14:textId="14F2E134">
            <w:pPr>
              <w:spacing w:before="0" w:beforeAutospacing="off" w:after="0" w:afterAutospacing="off" w:line="240" w:lineRule="auto"/>
              <w:rPr>
                <w:rFonts w:ascii="Calibri" w:hAnsi="Calibri" w:eastAsia="Calibri" w:cs="Calibri" w:asciiTheme="minorAscii" w:hAnsiTheme="minorAscii" w:eastAsiaTheme="minorAscii" w:cstheme="minorAscii"/>
                <w:noProof w:val="0"/>
                <w:color w:val="FF0000"/>
                <w:sz w:val="20"/>
                <w:szCs w:val="20"/>
                <w:lang w:val="en-GB"/>
              </w:rPr>
            </w:pPr>
            <w:r w:rsidRPr="19428EC4" w:rsidR="75A92559">
              <w:rPr>
                <w:rStyle w:val="eop"/>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To understand that self-perception and self-belief supports behaviour</w:t>
            </w:r>
          </w:p>
          <w:p w:rsidRPr="00B55453" w:rsidR="006F2865" w:rsidP="19428EC4" w:rsidRDefault="006F2865" w14:paraId="0E1FC69D" w14:textId="2A158914">
            <w:pPr>
              <w:pStyle w:val="NoSpacing"/>
              <w:rPr>
                <w:rStyle w:val="eop"/>
                <w:rFonts w:ascii="Calibri" w:hAnsi="Calibri" w:eastAsia="Calibri" w:cs="Calibri" w:asciiTheme="minorAscii" w:hAnsiTheme="minorAscii" w:eastAsiaTheme="minorAscii" w:cstheme="minorAscii"/>
                <w:color w:val="FF0000" w:themeColor="text2" w:themeShade="BF"/>
                <w:sz w:val="20"/>
                <w:szCs w:val="20"/>
              </w:rPr>
            </w:pPr>
          </w:p>
        </w:tc>
        <w:tc>
          <w:tcPr>
            <w:tcW w:w="1559" w:type="dxa"/>
            <w:shd w:val="clear" w:color="auto" w:fill="FFFFFF" w:themeFill="background1"/>
            <w:tcMar/>
          </w:tcPr>
          <w:p w:rsidRPr="00B55453" w:rsidR="006F2865" w:rsidP="19428EC4" w:rsidRDefault="006F2865" w14:noSpellErr="1" w14:paraId="48E8517B" w14:textId="4AD6D1AC">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Tint="FF" w:themeShade="80"/>
                <w:sz w:val="20"/>
                <w:szCs w:val="20"/>
              </w:rPr>
            </w:pPr>
            <w:r w:rsidRPr="19428EC4"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Plan a lesson which </w:t>
            </w:r>
            <w:r w:rsidRPr="19428EC4"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demonstrates</w:t>
            </w:r>
            <w:r w:rsidRPr="19428EC4"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 xml:space="preserve"> a clear consideration of the diverse learners within your cohort of children (outside the remit of SEND) and reflect upon engagement, learning and progress made. </w:t>
            </w:r>
            <w:r w:rsidRPr="19428EC4"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9428EC4" w:rsidRDefault="006F2865" w14:paraId="08189B98" w14:textId="02028318">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Tint="FF" w:themeShade="80"/>
                <w:sz w:val="20"/>
                <w:szCs w:val="20"/>
              </w:rPr>
            </w:pPr>
          </w:p>
          <w:p w:rsidRPr="00B55453" w:rsidR="006F2865" w:rsidP="19428EC4" w:rsidRDefault="006F2865" w14:paraId="3F3B5143" w14:textId="3121D3DB">
            <w:pPr>
              <w:spacing w:before="0" w:beforeAutospacing="off" w:after="0" w:afterAutospacing="off" w:line="240" w:lineRule="auto"/>
              <w:textAlignment w:val="baseline"/>
              <w:rPr>
                <w:rFonts w:ascii="Calibri" w:hAnsi="Calibri" w:eastAsia="Calibri" w:cs="Calibri" w:asciiTheme="minorAscii" w:hAnsiTheme="minorAscii" w:eastAsiaTheme="minorAscii" w:cstheme="minorAscii"/>
                <w:noProof w:val="0"/>
                <w:color w:val="FF0000"/>
                <w:sz w:val="20"/>
                <w:szCs w:val="20"/>
                <w:lang w:val="en-GB"/>
              </w:rPr>
            </w:pPr>
            <w:r w:rsidRPr="19428EC4" w:rsidR="663BC484">
              <w:rPr>
                <w:rStyle w:val="eop"/>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 xml:space="preserve">To be able to </w:t>
            </w:r>
            <w:r w:rsidRPr="19428EC4" w:rsidR="663BC484">
              <w:rPr>
                <w:rStyle w:val="eop"/>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establish</w:t>
            </w:r>
            <w:r w:rsidRPr="19428EC4" w:rsidR="663BC484">
              <w:rPr>
                <w:rStyle w:val="eop"/>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 xml:space="preserve"> and reinforce routines, including positive reinforcement, to help create safe and effective learning environments</w:t>
            </w:r>
          </w:p>
          <w:p w:rsidRPr="00B55453" w:rsidR="006F2865" w:rsidP="19428EC4" w:rsidRDefault="006F2865" w14:paraId="74133A57" w14:textId="778072BC">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0F243E" w:themeColor="text2" w:themeShade="80"/>
                <w:sz w:val="20"/>
                <w:szCs w:val="20"/>
              </w:rPr>
            </w:pPr>
          </w:p>
        </w:tc>
        <w:tc>
          <w:tcPr>
            <w:tcW w:w="1701" w:type="dxa"/>
            <w:shd w:val="clear" w:color="auto" w:fill="FFFFFF" w:themeFill="background1"/>
            <w:tcMar/>
          </w:tcPr>
          <w:p w:rsidRPr="00B55453" w:rsidR="006F2865" w:rsidP="17EFAC7A" w:rsidRDefault="006F2865" w14:paraId="20B21C7C" w14:textId="77777777" w14:noSpellErr="1">
            <w:pPr>
              <w:rPr>
                <w:rStyle w:val="eop"/>
                <w:rFonts w:ascii="Calibri" w:hAnsi="Calibri" w:eastAsia="Calibri" w:cs="Calibri" w:asciiTheme="minorAscii" w:hAnsiTheme="minorAscii" w:eastAsiaTheme="minorAscii" w:cstheme="minorAscii"/>
                <w:color w:val="17365D" w:themeColor="text2" w:themeShade="BF"/>
                <w:sz w:val="20"/>
                <w:szCs w:val="20"/>
              </w:rPr>
            </w:pPr>
            <w:r w:rsidRPr="17EFAC7A" w:rsidR="006F2865">
              <w:rPr>
                <w:rStyle w:val="eop"/>
                <w:rFonts w:ascii="Calibri" w:hAnsi="Calibri" w:eastAsia="Calibri" w:cs="Calibri" w:asciiTheme="minorAscii" w:hAnsiTheme="minorAscii" w:eastAsiaTheme="minorAscii" w:cstheme="minorAscii"/>
                <w:color w:val="17365D" w:themeColor="text2" w:themeTint="FF" w:themeShade="BF"/>
                <w:sz w:val="20"/>
                <w:szCs w:val="20"/>
              </w:rPr>
              <w:t>Understand that self-perception and self-belief supports behaviour</w:t>
            </w:r>
          </w:p>
          <w:p w:rsidRPr="00B55453" w:rsidR="006F2865" w:rsidP="19428EC4" w:rsidRDefault="006F2865" w14:paraId="6BFB84B4" w14:textId="54004FB8">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text2"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Understand and develop their use of different approaches during planning to meet the needs of EAL learners</w:t>
            </w:r>
            <w:r w:rsidRPr="19428EC4" w:rsidR="38F87D20">
              <w:rPr>
                <w:rStyle w:val="normaltextrun"/>
                <w:rFonts w:ascii="Calibri" w:hAnsi="Calibri" w:eastAsia="Calibri" w:cs="Calibri" w:asciiTheme="minorAscii" w:hAnsiTheme="minorAscii" w:eastAsiaTheme="minorAscii" w:cstheme="minorAscii"/>
                <w:color w:val="00B0F0"/>
                <w:sz w:val="20"/>
                <w:szCs w:val="20"/>
              </w:rPr>
              <w:t xml:space="preserve"> in lessons or adult led/</w:t>
            </w:r>
            <w:r w:rsidRPr="19428EC4" w:rsidR="38F87D20">
              <w:rPr>
                <w:rStyle w:val="normaltextrun"/>
                <w:rFonts w:ascii="Calibri" w:hAnsi="Calibri" w:eastAsia="Calibri" w:cs="Calibri" w:asciiTheme="minorAscii" w:hAnsiTheme="minorAscii" w:eastAsiaTheme="minorAscii" w:cstheme="minorAscii"/>
                <w:color w:val="00B0F0"/>
                <w:sz w:val="20"/>
                <w:szCs w:val="20"/>
              </w:rPr>
              <w:t>child-initiated</w:t>
            </w:r>
            <w:r w:rsidRPr="19428EC4" w:rsidR="38F87D20">
              <w:rPr>
                <w:rStyle w:val="normaltextrun"/>
                <w:rFonts w:ascii="Calibri" w:hAnsi="Calibri" w:eastAsia="Calibri" w:cs="Calibri" w:asciiTheme="minorAscii" w:hAnsiTheme="minorAscii" w:eastAsiaTheme="minorAscii" w:cstheme="minorAscii"/>
                <w:color w:val="00B0F0"/>
                <w:sz w:val="20"/>
                <w:szCs w:val="20"/>
              </w:rPr>
              <w:t xml:space="preserve"> provision</w:t>
            </w:r>
            <w:r w:rsidRPr="19428EC4" w:rsidR="006F2865">
              <w:rPr>
                <w:rStyle w:val="normaltextrun"/>
                <w:rFonts w:ascii="Calibri" w:hAnsi="Calibri" w:eastAsia="Calibri" w:cs="Calibri" w:asciiTheme="minorAscii" w:hAnsiTheme="minorAscii" w:eastAsiaTheme="minorAscii" w:cstheme="minorAscii"/>
                <w:color w:val="00B0F0"/>
                <w:sz w:val="20"/>
                <w:szCs w:val="20"/>
              </w:rPr>
              <w:t>.</w:t>
            </w:r>
            <w:r w:rsidRPr="19428EC4" w:rsidR="006F2865">
              <w:rPr>
                <w:rStyle w:val="eop"/>
                <w:rFonts w:ascii="Calibri" w:hAnsi="Calibri" w:eastAsia="Calibri" w:cs="Calibri" w:asciiTheme="minorAscii" w:hAnsiTheme="minorAscii" w:eastAsiaTheme="minorAscii" w:cstheme="minorAscii"/>
                <w:color w:val="00B0F0"/>
                <w:sz w:val="20"/>
                <w:szCs w:val="20"/>
              </w:rPr>
              <w:t> </w:t>
            </w:r>
          </w:p>
          <w:p w:rsidRPr="00B55453" w:rsidR="006F2865" w:rsidP="17EFAC7A" w:rsidRDefault="006F2865" w14:paraId="2B1EEE6B" w14:textId="77777777" w14:noSpellErr="1">
            <w:pPr>
              <w:rPr>
                <w:rFonts w:ascii="Calibri" w:hAnsi="Calibri" w:eastAsia="Calibri" w:cs="Calibri" w:asciiTheme="minorAscii" w:hAnsiTheme="minorAscii" w:eastAsiaTheme="minorAscii" w:cstheme="minorAscii"/>
                <w:color w:val="000000" w:themeColor="text1"/>
                <w:sz w:val="20"/>
                <w:szCs w:val="20"/>
              </w:rPr>
            </w:pPr>
          </w:p>
          <w:p w:rsidRPr="00B55453" w:rsidR="006F2865" w:rsidP="17EFAC7A" w:rsidRDefault="006F2865" w14:paraId="5CAD509E" w14:textId="77777777" w14:noSpellErr="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F243E" w:themeColor="text2" w:themeShade="80"/>
                <w:sz w:val="20"/>
                <w:szCs w:val="20"/>
              </w:rPr>
            </w:pPr>
          </w:p>
        </w:tc>
        <w:tc>
          <w:tcPr>
            <w:tcW w:w="1701" w:type="dxa"/>
            <w:shd w:val="clear" w:color="auto" w:fill="FFFFFF" w:themeFill="background1"/>
            <w:tcMar/>
          </w:tcPr>
          <w:p w:rsidRPr="00B55453" w:rsidR="006F2865" w:rsidP="17EFAC7A" w:rsidRDefault="006F2865" w14:paraId="7FFA9DC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0F243E" w:themeColor="text2" w:themeTint="FF" w:themeShade="80"/>
                <w:sz w:val="20"/>
                <w:szCs w:val="20"/>
              </w:rPr>
              <w:t>Plan effectively for other adults in the classroom to support children with diverse needs outside the remit of SEND and reflect upon multi agency working.</w:t>
            </w:r>
            <w:r w:rsidRPr="17EFAC7A" w:rsidR="006F2865">
              <w:rPr>
                <w:rStyle w:val="eop"/>
                <w:rFonts w:ascii="Calibri" w:hAnsi="Calibri" w:eastAsia="Calibri" w:cs="Calibri" w:asciiTheme="minorAscii" w:hAnsiTheme="minorAscii" w:eastAsiaTheme="minorAscii" w:cstheme="minorAscii"/>
                <w:color w:val="0F243E" w:themeColor="text2" w:themeTint="FF" w:themeShade="80"/>
                <w:sz w:val="20"/>
                <w:szCs w:val="20"/>
              </w:rPr>
              <w:t> </w:t>
            </w:r>
          </w:p>
          <w:p w:rsidRPr="00B55453" w:rsidR="006F2865" w:rsidP="19428EC4" w:rsidRDefault="006F2865" w14:noSpellErr="1" w14:paraId="2523EBB5" w14:textId="2C81DFAE">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F243E" w:themeColor="text2" w:themeTint="FF" w:themeShade="80"/>
                <w:sz w:val="20"/>
                <w:szCs w:val="20"/>
              </w:rPr>
            </w:pPr>
          </w:p>
          <w:p w:rsidRPr="00B55453" w:rsidR="006F2865" w:rsidP="19428EC4" w:rsidRDefault="006F2865" w14:paraId="2299CE5F" w14:textId="29227D6C">
            <w:pPr>
              <w:spacing w:before="0" w:beforeAutospacing="off" w:after="0" w:afterAutospacing="off" w:line="259" w:lineRule="auto"/>
              <w:textAlignment w:val="baseline"/>
              <w:rPr>
                <w:rFonts w:ascii="Calibri" w:hAnsi="Calibri" w:eastAsia="Calibri" w:cs="Calibri" w:asciiTheme="minorAscii" w:hAnsiTheme="minorAscii" w:eastAsiaTheme="minorAscii" w:cstheme="minorAscii"/>
                <w:noProof w:val="0"/>
                <w:color w:val="FF0000"/>
                <w:sz w:val="20"/>
                <w:szCs w:val="20"/>
                <w:lang w:val="en-GB"/>
              </w:rPr>
            </w:pPr>
            <w:r w:rsidRPr="19428EC4" w:rsidR="68F3CC6B">
              <w:rPr>
                <w:rFonts w:ascii="Calibri" w:hAnsi="Calibri" w:eastAsia="Calibri" w:cs="Calibri" w:asciiTheme="minorAscii" w:hAnsiTheme="minorAscii" w:eastAsiaTheme="minorAscii" w:cstheme="minorAscii"/>
                <w:b w:val="0"/>
                <w:bCs w:val="0"/>
                <w:i w:val="0"/>
                <w:iCs w:val="0"/>
                <w:caps w:val="0"/>
                <w:smallCaps w:val="0"/>
                <w:noProof w:val="0"/>
                <w:color w:val="FF0000"/>
                <w:sz w:val="20"/>
                <w:szCs w:val="20"/>
                <w:lang w:val="en-GB"/>
              </w:rPr>
              <w:t>To develop strategies to manage challenging behaviours</w:t>
            </w:r>
          </w:p>
          <w:p w:rsidRPr="00B55453" w:rsidR="006F2865" w:rsidP="17EFAC7A" w:rsidRDefault="006F2865" w14:paraId="4C82E595" w14:textId="51A6145B">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0F243E" w:themeColor="text2" w:themeShade="80"/>
                <w:sz w:val="20"/>
                <w:szCs w:val="20"/>
              </w:rPr>
            </w:pPr>
          </w:p>
        </w:tc>
        <w:tc>
          <w:tcPr>
            <w:tcW w:w="1701" w:type="dxa"/>
            <w:shd w:val="clear" w:color="auto" w:fill="FFFFFF" w:themeFill="background1"/>
            <w:tcMar/>
          </w:tcPr>
          <w:p w:rsidRPr="00B55453" w:rsidR="006F2865" w:rsidP="17EFAC7A" w:rsidRDefault="006F2865" w14:paraId="54AE5154"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17365D" w:themeColor="text2" w:themeShade="BF"/>
                <w:sz w:val="20"/>
                <w:szCs w:val="20"/>
              </w:rPr>
            </w:pPr>
            <w:r w:rsidRPr="17EFAC7A" w:rsidR="006F2865">
              <w:rPr>
                <w:rFonts w:ascii="Calibri" w:hAnsi="Calibri" w:eastAsia="Calibri" w:cs="Calibri" w:asciiTheme="minorAscii" w:hAnsiTheme="minorAscii" w:eastAsiaTheme="minorAscii" w:cstheme="minorAscii"/>
                <w:color w:val="17365D" w:themeColor="text2" w:themeTint="FF" w:themeShade="BF"/>
                <w:sz w:val="20"/>
                <w:szCs w:val="20"/>
              </w:rPr>
              <w:t>Develop strategies to manage challenging behaviours</w:t>
            </w:r>
          </w:p>
          <w:p w:rsidRPr="00B55453" w:rsidR="006F2865" w:rsidP="17EFAC7A" w:rsidRDefault="006F2865" w14:paraId="3E72F94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F243E" w:themeColor="text2" w:themeShade="80"/>
                <w:sz w:val="20"/>
                <w:szCs w:val="20"/>
              </w:rPr>
            </w:pPr>
          </w:p>
          <w:p w:rsidRPr="00B55453" w:rsidR="006F2865" w:rsidP="19428EC4" w:rsidRDefault="006F2865" w14:paraId="5BD2ED7E" w14:textId="1B46E53D">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text2"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Recognise and develop an understanding of assessment and assessment tools</w:t>
            </w:r>
            <w:r w:rsidRPr="19428EC4" w:rsidR="08217EE0">
              <w:rPr>
                <w:rStyle w:val="normaltextrun"/>
                <w:rFonts w:ascii="Calibri" w:hAnsi="Calibri" w:eastAsia="Calibri" w:cs="Calibri" w:asciiTheme="minorAscii" w:hAnsiTheme="minorAscii" w:eastAsiaTheme="minorAscii" w:cstheme="minorAscii"/>
                <w:color w:val="00B0F0"/>
                <w:sz w:val="20"/>
                <w:szCs w:val="20"/>
              </w:rPr>
              <w:t xml:space="preserve"> for learners with EAL</w:t>
            </w:r>
            <w:r w:rsidRPr="19428EC4" w:rsidR="006F2865">
              <w:rPr>
                <w:rStyle w:val="normaltextrun"/>
                <w:rFonts w:ascii="Calibri" w:hAnsi="Calibri" w:eastAsia="Calibri" w:cs="Calibri" w:asciiTheme="minorAscii" w:hAnsiTheme="minorAscii" w:eastAsiaTheme="minorAscii" w:cstheme="minorAscii"/>
                <w:color w:val="00B0F0"/>
                <w:sz w:val="20"/>
                <w:szCs w:val="20"/>
              </w:rPr>
              <w:t>.</w:t>
            </w:r>
          </w:p>
          <w:p w:rsidRPr="00B55453" w:rsidR="006F2865" w:rsidP="17EFAC7A" w:rsidRDefault="006F2865" w14:paraId="45EDD18A"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sz w:val="20"/>
                <w:szCs w:val="20"/>
              </w:rPr>
            </w:pPr>
          </w:p>
        </w:tc>
      </w:tr>
      <w:tr w:rsidRPr="003B2054" w:rsidR="006F2865" w:rsidTr="19428EC4" w14:paraId="57272B2E" w14:textId="77777777">
        <w:trPr>
          <w:trHeight w:val="3075"/>
        </w:trPr>
        <w:tc>
          <w:tcPr>
            <w:tcW w:w="1419" w:type="dxa"/>
            <w:shd w:val="clear" w:color="auto" w:fill="FFFFFF" w:themeFill="background1"/>
            <w:tcMar/>
          </w:tcPr>
          <w:p w:rsidRPr="00B55453" w:rsidR="006F2865" w:rsidP="17EFAC7A" w:rsidRDefault="006F2865" w14:paraId="5C646FA0" w14:textId="77777777" w14:noSpellErr="1">
            <w:pPr>
              <w:pStyle w:val="NoSpacing"/>
              <w:rPr>
                <w:rStyle w:val="eop"/>
                <w:rFonts w:ascii="Calibri" w:hAnsi="Calibri" w:eastAsia="Calibri" w:cs="Calibri" w:asciiTheme="minorAscii" w:hAnsiTheme="minorAscii" w:eastAsiaTheme="minorAscii" w:cstheme="minorAscii"/>
                <w:b w:val="1"/>
                <w:bCs w:val="1"/>
                <w:color w:val="4F6228" w:themeColor="accent3" w:themeShade="80"/>
                <w:sz w:val="20"/>
                <w:szCs w:val="20"/>
                <w:shd w:val="clear" w:color="auto" w:fill="EAF1DD" w:themeFill="accent3" w:themeFillTint="33"/>
              </w:rPr>
            </w:pPr>
            <w:r w:rsidRPr="17EFAC7A" w:rsidR="006F2865">
              <w:rPr>
                <w:rStyle w:val="normaltextrun"/>
                <w:rFonts w:ascii="Calibri" w:hAnsi="Calibri" w:eastAsia="Calibri" w:cs="Calibri" w:asciiTheme="minorAscii" w:hAnsiTheme="minorAscii" w:eastAsiaTheme="minorAscii" w:cstheme="minorAscii"/>
                <w:b w:val="1"/>
                <w:bCs w:val="1"/>
                <w:color w:val="4F6228" w:themeColor="accent3" w:themeShade="80"/>
                <w:sz w:val="20"/>
                <w:szCs w:val="20"/>
                <w:shd w:val="clear" w:color="auto" w:fill="FFFFFF" w:themeFill="background1"/>
              </w:rPr>
              <w:t>How Pupils Learn, Classroom Practice and Adaptive</w:t>
            </w:r>
            <w:r w:rsidRPr="17EFAC7A" w:rsidR="006F2865">
              <w:rPr>
                <w:rStyle w:val="normaltextrun"/>
                <w:rFonts w:ascii="Calibri" w:hAnsi="Calibri" w:eastAsia="Calibri" w:cs="Calibri" w:asciiTheme="minorAscii" w:hAnsiTheme="minorAscii" w:eastAsiaTheme="minorAscii" w:cstheme="minorAscii"/>
                <w:b w:val="1"/>
                <w:bCs w:val="1"/>
                <w:color w:val="4F6228" w:themeColor="accent3" w:themeShade="80"/>
                <w:sz w:val="20"/>
                <w:szCs w:val="20"/>
                <w:shd w:val="clear" w:color="auto" w:fill="FFFFFF"/>
              </w:rPr>
              <w:t xml:space="preserve"> </w:t>
            </w:r>
            <w:r w:rsidRPr="17EFAC7A" w:rsidR="006F2865">
              <w:rPr>
                <w:rStyle w:val="normaltextrun"/>
                <w:rFonts w:ascii="Calibri" w:hAnsi="Calibri" w:eastAsia="Calibri" w:cs="Calibri" w:asciiTheme="minorAscii" w:hAnsiTheme="minorAscii" w:eastAsiaTheme="minorAscii" w:cstheme="minorAscii"/>
                <w:b w:val="1"/>
                <w:bCs w:val="1"/>
                <w:color w:val="4F6228" w:themeColor="accent3" w:themeShade="80"/>
                <w:sz w:val="20"/>
                <w:szCs w:val="20"/>
                <w:shd w:val="clear" w:color="auto" w:fill="FFFFFF" w:themeFill="background1"/>
              </w:rPr>
              <w:t>Teaching</w:t>
            </w:r>
            <w:r w:rsidRPr="17EFAC7A" w:rsidR="006F2865">
              <w:rPr>
                <w:rStyle w:val="eop"/>
                <w:rFonts w:ascii="Calibri" w:hAnsi="Calibri" w:eastAsia="Calibri" w:cs="Calibri" w:asciiTheme="minorAscii" w:hAnsiTheme="minorAscii" w:eastAsiaTheme="minorAscii" w:cstheme="minorAscii"/>
                <w:b w:val="1"/>
                <w:bCs w:val="1"/>
                <w:color w:val="4F6228" w:themeColor="accent3" w:themeShade="80"/>
                <w:sz w:val="20"/>
                <w:szCs w:val="20"/>
                <w:shd w:val="clear" w:color="auto" w:fill="FFFFFF" w:themeFill="background1"/>
              </w:rPr>
              <w:t> </w:t>
            </w:r>
          </w:p>
          <w:p w:rsidRPr="00B55453" w:rsidR="006F2865" w:rsidP="17EFAC7A" w:rsidRDefault="006F2865" w14:paraId="141B325B" w14:textId="77777777" w14:noSpellErr="1">
            <w:pPr>
              <w:pStyle w:val="NoSpacing"/>
              <w:rPr>
                <w:rStyle w:val="eop"/>
                <w:rFonts w:ascii="Calibri" w:hAnsi="Calibri" w:eastAsia="Calibri" w:cs="Calibri" w:asciiTheme="minorAscii" w:hAnsiTheme="minorAscii" w:eastAsiaTheme="minorAscii" w:cstheme="minorAscii"/>
                <w:color w:val="000000"/>
                <w:sz w:val="20"/>
                <w:szCs w:val="20"/>
                <w:shd w:val="clear" w:color="auto" w:fill="EAF1DD" w:themeFill="accent3" w:themeFillTint="33"/>
              </w:rPr>
            </w:pPr>
          </w:p>
          <w:p w:rsidRPr="00B55453" w:rsidR="006F2865" w:rsidP="17EFAC7A" w:rsidRDefault="006F2865" w14:paraId="72678FBE" w14:textId="77777777" w14:noSpellErr="1">
            <w:pPr>
              <w:pStyle w:val="NoSpacing"/>
              <w:numPr>
                <w:ilvl w:val="0"/>
                <w:numId w:val="2"/>
              </w:numPr>
              <w:ind w:left="170" w:hanging="170"/>
              <w:rPr>
                <w:rStyle w:val="eop"/>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eop"/>
                <w:rFonts w:ascii="Calibri" w:hAnsi="Calibri" w:eastAsia="Calibri" w:cs="Calibri" w:asciiTheme="minorAscii" w:hAnsiTheme="minorAscii" w:eastAsiaTheme="minorAscii" w:cstheme="minorAscii"/>
                <w:color w:val="4F6228" w:themeColor="accent3" w:themeShade="80"/>
                <w:sz w:val="20"/>
                <w:szCs w:val="20"/>
                <w:shd w:val="clear" w:color="auto" w:fill="FFFFFF" w:themeFill="background1"/>
              </w:rPr>
              <w:t>Adaptive Teaching</w:t>
            </w:r>
          </w:p>
          <w:p w:rsidRPr="00B55453" w:rsidR="006F2865" w:rsidP="19428EC4" w:rsidRDefault="006F2865" w14:paraId="0A025F31" w14:textId="77777777" w14:noSpellErr="1">
            <w:pPr>
              <w:pStyle w:val="NoSpacing"/>
              <w:numPr>
                <w:ilvl w:val="0"/>
                <w:numId w:val="2"/>
              </w:numPr>
              <w:ind w:left="170" w:hanging="170"/>
              <w:rPr>
                <w:rStyle w:val="eop"/>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Style w:val="eop"/>
                <w:rFonts w:ascii="Calibri" w:hAnsi="Calibri" w:eastAsia="Calibri" w:cs="Calibri" w:asciiTheme="minorAscii" w:hAnsiTheme="minorAscii" w:eastAsiaTheme="minorAscii" w:cstheme="minorAscii"/>
                <w:color w:val="FF0000" w:themeColor="accent3" w:themeShade="BF"/>
                <w:sz w:val="20"/>
                <w:szCs w:val="20"/>
                <w:shd w:val="clear" w:color="auto" w:fill="FFFFFF" w:themeFill="background1"/>
              </w:rPr>
              <w:t>Planning</w:t>
            </w:r>
          </w:p>
          <w:p w:rsidRPr="00B55453" w:rsidR="006F2865" w:rsidP="17EFAC7A" w:rsidRDefault="006F2865" w14:paraId="180A9553" w14:textId="77777777" w14:noSpellErr="1">
            <w:pPr>
              <w:pStyle w:val="NoSpacing"/>
              <w:numPr>
                <w:ilvl w:val="0"/>
                <w:numId w:val="2"/>
              </w:numPr>
              <w:ind w:left="170" w:hanging="170"/>
              <w:rPr>
                <w:rFonts w:ascii="Calibri" w:hAnsi="Calibri" w:eastAsia="Calibri" w:cs="Calibri" w:asciiTheme="minorAscii" w:hAnsiTheme="minorAscii" w:eastAsiaTheme="minorAscii" w:cstheme="minorAscii"/>
                <w:color w:val="76923C" w:themeColor="accent3" w:themeShade="BF"/>
                <w:sz w:val="20"/>
                <w:szCs w:val="20"/>
              </w:rPr>
            </w:pPr>
            <w:r w:rsidRPr="19428EC4" w:rsidR="006F2865">
              <w:rPr>
                <w:rStyle w:val="eop"/>
                <w:rFonts w:ascii="Calibri" w:hAnsi="Calibri" w:eastAsia="Calibri" w:cs="Calibri" w:asciiTheme="minorAscii" w:hAnsiTheme="minorAscii" w:eastAsiaTheme="minorAscii" w:cstheme="minorAscii"/>
                <w:color w:val="00B0F0" w:themeColor="accent3"/>
                <w:sz w:val="20"/>
                <w:szCs w:val="20"/>
                <w:shd w:val="clear" w:color="auto" w:fill="FFFFFF" w:themeFill="background1"/>
              </w:rPr>
              <w:t>How Children</w:t>
            </w:r>
            <w:r w:rsidRPr="19428EC4" w:rsidR="006F2865">
              <w:rPr>
                <w:rStyle w:val="eop"/>
                <w:rFonts w:ascii="Calibri" w:hAnsi="Calibri" w:eastAsia="Calibri" w:cs="Calibri" w:asciiTheme="minorAscii" w:hAnsiTheme="minorAscii" w:eastAsiaTheme="minorAscii" w:cstheme="minorAscii"/>
                <w:color w:val="00B0F0" w:themeColor="accent3"/>
                <w:sz w:val="20"/>
                <w:szCs w:val="20"/>
                <w:shd w:val="clear" w:color="auto" w:fill="EAF1DD" w:themeFill="accent3" w:themeFillTint="33"/>
              </w:rPr>
              <w:t xml:space="preserve"> </w:t>
            </w:r>
            <w:r w:rsidRPr="19428EC4" w:rsidR="006F2865">
              <w:rPr>
                <w:rStyle w:val="eop"/>
                <w:rFonts w:ascii="Calibri" w:hAnsi="Calibri" w:eastAsia="Calibri" w:cs="Calibri" w:asciiTheme="minorAscii" w:hAnsiTheme="minorAscii" w:eastAsiaTheme="minorAscii" w:cstheme="minorAscii"/>
                <w:color w:val="00B0F0" w:themeColor="accent3"/>
                <w:sz w:val="20"/>
                <w:szCs w:val="20"/>
                <w:shd w:val="clear" w:color="auto" w:fill="FFFFFF" w:themeFill="background1"/>
              </w:rPr>
              <w:t>Learn</w:t>
            </w:r>
          </w:p>
        </w:tc>
        <w:tc>
          <w:tcPr>
            <w:tcW w:w="1417" w:type="dxa"/>
            <w:shd w:val="clear" w:color="auto" w:fill="FFFFFF" w:themeFill="background1"/>
            <w:tcMar/>
          </w:tcPr>
          <w:p w:rsidRPr="00B55453" w:rsidR="006F2865" w:rsidP="17EFAC7A" w:rsidRDefault="006F2865" w14:paraId="690F3F4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normaltextrun"/>
                <w:rFonts w:ascii="Calibri" w:hAnsi="Calibri" w:eastAsia="Calibri" w:cs="Calibri" w:asciiTheme="minorAscii" w:hAnsiTheme="minorAscii" w:eastAsiaTheme="minorAscii" w:cstheme="minorAscii"/>
                <w:color w:val="4F6228" w:themeColor="accent3" w:themeTint="FF" w:themeShade="80"/>
                <w:sz w:val="20"/>
                <w:szCs w:val="20"/>
              </w:rPr>
              <w:t>Understand how policy around Inclusion and SEND is embedded within practice in their school.</w:t>
            </w:r>
            <w:r w:rsidRPr="17EFAC7A" w:rsidR="006F2865">
              <w:rPr>
                <w:rStyle w:val="eop"/>
                <w:rFonts w:ascii="Calibri" w:hAnsi="Calibri" w:eastAsia="Calibri" w:cs="Calibri" w:asciiTheme="minorAscii" w:hAnsiTheme="minorAscii" w:eastAsiaTheme="minorAscii" w:cstheme="minorAscii"/>
                <w:color w:val="4F6228" w:themeColor="accent3" w:themeTint="FF" w:themeShade="80"/>
                <w:sz w:val="20"/>
                <w:szCs w:val="20"/>
              </w:rPr>
              <w:t> </w:t>
            </w:r>
          </w:p>
          <w:p w:rsidRPr="00B55453" w:rsidR="006F2865" w:rsidP="17EFAC7A" w:rsidRDefault="006F2865" w14:paraId="08FC8F59"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p w:rsidRPr="00B55453" w:rsidR="006F2865" w:rsidP="19428EC4" w:rsidRDefault="006F2865" w14:paraId="5C13EE0C"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accent3"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Know the role the teacher plays to support learning and memory. Understand strategies including worked examples and modelling.</w:t>
            </w:r>
          </w:p>
        </w:tc>
        <w:tc>
          <w:tcPr>
            <w:tcW w:w="1559" w:type="dxa"/>
            <w:shd w:val="clear" w:color="auto" w:fill="FFFFFF" w:themeFill="background1"/>
            <w:tcMar/>
          </w:tcPr>
          <w:p w:rsidRPr="00B55453" w:rsidR="006F2865" w:rsidP="17EFAC7A" w:rsidRDefault="006F2865" w14:paraId="03A01C5A"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normaltextrun"/>
                <w:rFonts w:ascii="Calibri" w:hAnsi="Calibri" w:eastAsia="Calibri" w:cs="Calibri" w:asciiTheme="minorAscii" w:hAnsiTheme="minorAscii" w:eastAsiaTheme="minorAscii" w:cstheme="minorAscii"/>
                <w:color w:val="4F6228" w:themeColor="accent3" w:themeTint="FF" w:themeShade="80"/>
                <w:sz w:val="20"/>
                <w:szCs w:val="20"/>
              </w:rPr>
              <w:t>Understand the diverse range of learners within their class and how to plan effectively for them including adapting teaching and the learning environment for at least four subjects.</w:t>
            </w:r>
            <w:r w:rsidRPr="17EFAC7A" w:rsidR="006F2865">
              <w:rPr>
                <w:rStyle w:val="eop"/>
                <w:rFonts w:ascii="Calibri" w:hAnsi="Calibri" w:eastAsia="Calibri" w:cs="Calibri" w:asciiTheme="minorAscii" w:hAnsiTheme="minorAscii" w:eastAsiaTheme="minorAscii" w:cstheme="minorAscii"/>
                <w:color w:val="4F6228" w:themeColor="accent3" w:themeTint="FF" w:themeShade="80"/>
                <w:sz w:val="20"/>
                <w:szCs w:val="20"/>
              </w:rPr>
              <w:t> </w:t>
            </w:r>
          </w:p>
          <w:p w:rsidRPr="00B55453" w:rsidR="006F2865" w:rsidP="17EFAC7A" w:rsidRDefault="006F2865" w14:paraId="306C61F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tc>
        <w:tc>
          <w:tcPr>
            <w:tcW w:w="1560" w:type="dxa"/>
            <w:shd w:val="clear" w:color="auto" w:fill="FFFFFF" w:themeFill="background1"/>
            <w:tcMar/>
          </w:tcPr>
          <w:p w:rsidRPr="00B55453" w:rsidR="006F2865" w:rsidP="19428EC4" w:rsidRDefault="006F2865" w14:paraId="48F62BB3"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 xml:space="preserve">Understand that teachers break down the national curriculum end points into </w:t>
            </w:r>
            <w:r w:rsidRPr="19428EC4" w:rsidR="006F2865">
              <w:rPr>
                <w:rFonts w:ascii="Calibri" w:hAnsi="Calibri" w:eastAsia="Calibri" w:cs="Calibri" w:asciiTheme="minorAscii" w:hAnsiTheme="minorAscii" w:eastAsiaTheme="minorAscii" w:cstheme="minorAscii"/>
                <w:color w:val="FF0000"/>
                <w:sz w:val="20"/>
                <w:szCs w:val="20"/>
              </w:rPr>
              <w:t>component</w:t>
            </w:r>
            <w:r w:rsidRPr="19428EC4" w:rsidR="006F2865">
              <w:rPr>
                <w:rFonts w:ascii="Calibri" w:hAnsi="Calibri" w:eastAsia="Calibri" w:cs="Calibri" w:asciiTheme="minorAscii" w:hAnsiTheme="minorAscii" w:eastAsiaTheme="minorAscii" w:cstheme="minorAscii"/>
                <w:color w:val="FF0000"/>
                <w:sz w:val="20"/>
                <w:szCs w:val="20"/>
              </w:rPr>
              <w:t xml:space="preserve"> knowledge in their STP.</w:t>
            </w:r>
          </w:p>
          <w:p w:rsidRPr="00B55453" w:rsidR="006F2865" w:rsidP="17EFAC7A" w:rsidRDefault="006F2865" w14:paraId="26F7410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76923C" w:themeColor="accent3" w:themeShade="BF"/>
                <w:sz w:val="20"/>
                <w:szCs w:val="20"/>
              </w:rPr>
            </w:pPr>
          </w:p>
          <w:p w:rsidRPr="00B55453" w:rsidR="006F2865" w:rsidP="19428EC4" w:rsidRDefault="006F2865" w14:paraId="76858812" w14:textId="7F78CB03">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accent3"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The impact of targeted questioning on pupils’ retrieval and recall</w:t>
            </w:r>
            <w:r w:rsidRPr="19428EC4" w:rsidR="3B64360B">
              <w:rPr>
                <w:rStyle w:val="normaltextrun"/>
                <w:rFonts w:ascii="Calibri" w:hAnsi="Calibri" w:eastAsia="Calibri" w:cs="Calibri" w:asciiTheme="minorAscii" w:hAnsiTheme="minorAscii" w:eastAsiaTheme="minorAscii" w:cstheme="minorAscii"/>
                <w:color w:val="00B0F0"/>
                <w:sz w:val="20"/>
                <w:szCs w:val="20"/>
              </w:rPr>
              <w:t xml:space="preserve"> both in adult led and child </w:t>
            </w:r>
            <w:r w:rsidRPr="19428EC4" w:rsidR="3B64360B">
              <w:rPr>
                <w:rStyle w:val="normaltextrun"/>
                <w:rFonts w:ascii="Calibri" w:hAnsi="Calibri" w:eastAsia="Calibri" w:cs="Calibri" w:asciiTheme="minorAscii" w:hAnsiTheme="minorAscii" w:eastAsiaTheme="minorAscii" w:cstheme="minorAscii"/>
                <w:color w:val="00B0F0"/>
                <w:sz w:val="20"/>
                <w:szCs w:val="20"/>
              </w:rPr>
              <w:t>initiated</w:t>
            </w:r>
            <w:r w:rsidRPr="19428EC4" w:rsidR="3B64360B">
              <w:rPr>
                <w:rStyle w:val="normaltextrun"/>
                <w:rFonts w:ascii="Calibri" w:hAnsi="Calibri" w:eastAsia="Calibri" w:cs="Calibri" w:asciiTheme="minorAscii" w:hAnsiTheme="minorAscii" w:eastAsiaTheme="minorAscii" w:cstheme="minorAscii"/>
                <w:color w:val="00B0F0"/>
                <w:sz w:val="20"/>
                <w:szCs w:val="20"/>
              </w:rPr>
              <w:t xml:space="preserve"> experiences</w:t>
            </w:r>
            <w:r w:rsidRPr="19428EC4" w:rsidR="006F2865">
              <w:rPr>
                <w:rStyle w:val="normaltextrun"/>
                <w:rFonts w:ascii="Calibri" w:hAnsi="Calibri" w:eastAsia="Calibri" w:cs="Calibri" w:asciiTheme="minorAscii" w:hAnsiTheme="minorAscii" w:eastAsiaTheme="minorAscii" w:cstheme="minorAscii"/>
                <w:color w:val="00B0F0"/>
                <w:sz w:val="20"/>
                <w:szCs w:val="20"/>
              </w:rPr>
              <w:t>.</w:t>
            </w:r>
          </w:p>
        </w:tc>
        <w:tc>
          <w:tcPr>
            <w:tcW w:w="1701" w:type="dxa"/>
            <w:shd w:val="clear" w:color="auto" w:fill="FFFFFF" w:themeFill="background1"/>
            <w:tcMar/>
          </w:tcPr>
          <w:p w:rsidRPr="00B55453" w:rsidR="006F2865" w:rsidP="17EFAC7A" w:rsidRDefault="006F2865" w14:paraId="7BC20A07"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normaltextrun"/>
                <w:rFonts w:ascii="Calibri" w:hAnsi="Calibri" w:eastAsia="Calibri" w:cs="Calibri" w:asciiTheme="minorAscii" w:hAnsiTheme="minorAscii" w:eastAsiaTheme="minorAscii" w:cstheme="minorAscii"/>
                <w:color w:val="4F6228" w:themeColor="accent3" w:themeTint="FF" w:themeShade="80"/>
                <w:sz w:val="20"/>
                <w:szCs w:val="20"/>
              </w:rPr>
              <w:t>Plan effectively for other adults in the classroom to support children with SEND and diverse needs.</w:t>
            </w:r>
            <w:r w:rsidRPr="17EFAC7A" w:rsidR="006F2865">
              <w:rPr>
                <w:rStyle w:val="eop"/>
                <w:rFonts w:ascii="Calibri" w:hAnsi="Calibri" w:eastAsia="Calibri" w:cs="Calibri" w:asciiTheme="minorAscii" w:hAnsiTheme="minorAscii" w:eastAsiaTheme="minorAscii" w:cstheme="minorAscii"/>
                <w:color w:val="4F6228" w:themeColor="accent3" w:themeTint="FF" w:themeShade="80"/>
                <w:sz w:val="20"/>
                <w:szCs w:val="20"/>
              </w:rPr>
              <w:t> </w:t>
            </w:r>
          </w:p>
          <w:p w:rsidRPr="00B55453" w:rsidR="006F2865" w:rsidP="17EFAC7A" w:rsidRDefault="006F2865" w14:paraId="5E07B989"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4F6228" w:themeColor="accent3" w:themeShade="80"/>
                <w:sz w:val="20"/>
                <w:szCs w:val="20"/>
              </w:rPr>
            </w:pPr>
          </w:p>
          <w:p w:rsidRPr="00B55453" w:rsidR="006F2865" w:rsidP="19428EC4" w:rsidRDefault="006F2865" w14:paraId="6965948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Understand how to plan inclusive and aspirational lessons by utilising adaptive teaching methods to meet all learners needs</w:t>
            </w:r>
          </w:p>
        </w:tc>
        <w:tc>
          <w:tcPr>
            <w:tcW w:w="1559" w:type="dxa"/>
            <w:shd w:val="clear" w:color="auto" w:fill="FFFFFF" w:themeFill="background1"/>
            <w:tcMar/>
          </w:tcPr>
          <w:p w:rsidRPr="00B55453" w:rsidR="006F2865" w:rsidP="19428EC4" w:rsidRDefault="006F2865" w14:paraId="78FF33F6" w14:textId="77777777" w14:noSpellErr="1">
            <w:pPr>
              <w:rPr>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 xml:space="preserve">How to manage workload and wellbeing by planning efficiently and sharing the load </w:t>
            </w:r>
          </w:p>
          <w:p w:rsidRPr="00B55453" w:rsidR="006F2865" w:rsidP="17EFAC7A" w:rsidRDefault="006F2865" w14:paraId="7179646B" w14:textId="77777777" w14:noSpellErr="1">
            <w:pPr>
              <w:rPr>
                <w:rFonts w:ascii="Calibri" w:hAnsi="Calibri" w:eastAsia="Calibri" w:cs="Calibri" w:asciiTheme="minorAscii" w:hAnsiTheme="minorAscii" w:eastAsiaTheme="minorAscii" w:cstheme="minorAscii"/>
                <w:color w:val="76923C" w:themeColor="accent3" w:themeShade="BF"/>
                <w:sz w:val="20"/>
                <w:szCs w:val="20"/>
              </w:rPr>
            </w:pPr>
          </w:p>
          <w:p w:rsidRPr="00B55453" w:rsidR="006F2865" w:rsidP="19428EC4" w:rsidRDefault="006F2865" w14:paraId="590E470B" w14:textId="358ED704">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accent3"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Know the importance of a carefully sequenced curriculum that utilises both </w:t>
            </w:r>
            <w:r w:rsidRPr="19428EC4" w:rsidR="006F2865">
              <w:rPr>
                <w:rStyle w:val="normaltextrun"/>
                <w:rFonts w:ascii="Calibri" w:hAnsi="Calibri" w:eastAsia="Calibri" w:cs="Calibri" w:asciiTheme="minorAscii" w:hAnsiTheme="minorAscii" w:eastAsiaTheme="minorAscii" w:cstheme="minorAscii"/>
                <w:color w:val="00B0F0"/>
                <w:sz w:val="20"/>
                <w:szCs w:val="20"/>
              </w:rPr>
              <w:t>adult</w:t>
            </w:r>
            <w:r w:rsidRPr="19428EC4" w:rsidR="74091401">
              <w:rPr>
                <w:rStyle w:val="normaltextrun"/>
                <w:rFonts w:ascii="Calibri" w:hAnsi="Calibri" w:eastAsia="Calibri" w:cs="Calibri" w:asciiTheme="minorAscii" w:hAnsiTheme="minorAscii" w:eastAsiaTheme="minorAscii" w:cstheme="minorAscii"/>
                <w:color w:val="00B0F0"/>
                <w:sz w:val="20"/>
                <w:szCs w:val="20"/>
              </w:rPr>
              <w:t>-initiated</w:t>
            </w: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 </w:t>
            </w:r>
            <w:r w:rsidRPr="19428EC4" w:rsidR="38FD3B0B">
              <w:rPr>
                <w:rStyle w:val="normaltextrun"/>
                <w:rFonts w:ascii="Calibri" w:hAnsi="Calibri" w:eastAsia="Calibri" w:cs="Calibri" w:asciiTheme="minorAscii" w:hAnsiTheme="minorAscii" w:eastAsiaTheme="minorAscii" w:cstheme="minorAscii"/>
                <w:color w:val="00B0F0"/>
                <w:sz w:val="20"/>
                <w:szCs w:val="20"/>
              </w:rPr>
              <w:t xml:space="preserve">(NC) </w:t>
            </w: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and </w:t>
            </w:r>
            <w:r w:rsidRPr="19428EC4" w:rsidR="0BAFF655">
              <w:rPr>
                <w:rStyle w:val="normaltextrun"/>
                <w:rFonts w:ascii="Calibri" w:hAnsi="Calibri" w:eastAsia="Calibri" w:cs="Calibri" w:asciiTheme="minorAscii" w:hAnsiTheme="minorAscii" w:eastAsiaTheme="minorAscii" w:cstheme="minorAscii"/>
                <w:color w:val="00B0F0"/>
                <w:sz w:val="20"/>
                <w:szCs w:val="20"/>
              </w:rPr>
              <w:t>child-initiated</w:t>
            </w:r>
            <w:r w:rsidRPr="19428EC4" w:rsidR="3E85246C">
              <w:rPr>
                <w:rStyle w:val="normaltextrun"/>
                <w:rFonts w:ascii="Calibri" w:hAnsi="Calibri" w:eastAsia="Calibri" w:cs="Calibri" w:asciiTheme="minorAscii" w:hAnsiTheme="minorAscii" w:eastAsiaTheme="minorAscii" w:cstheme="minorAscii"/>
                <w:color w:val="00B0F0"/>
                <w:sz w:val="20"/>
                <w:szCs w:val="20"/>
              </w:rPr>
              <w:t xml:space="preserve"> (EYFS)</w:t>
            </w:r>
            <w:r w:rsidRPr="19428EC4" w:rsidR="006F2865">
              <w:rPr>
                <w:rStyle w:val="normaltextrun"/>
                <w:rFonts w:ascii="Calibri" w:hAnsi="Calibri" w:eastAsia="Calibri" w:cs="Calibri" w:asciiTheme="minorAscii" w:hAnsiTheme="minorAscii" w:eastAsiaTheme="minorAscii" w:cstheme="minorAscii"/>
                <w:color w:val="00B0F0"/>
                <w:sz w:val="20"/>
                <w:szCs w:val="20"/>
              </w:rPr>
              <w:t xml:space="preserve"> learning.</w:t>
            </w:r>
          </w:p>
          <w:p w:rsidRPr="00B55453" w:rsidR="006F2865" w:rsidP="17EFAC7A" w:rsidRDefault="006F2865" w14:paraId="13C859AD" w14:textId="77777777" w14:noSpellErr="1">
            <w:pPr>
              <w:pStyle w:val="NoSpacing"/>
              <w:rPr>
                <w:rFonts w:ascii="Calibri" w:hAnsi="Calibri" w:eastAsia="Calibri" w:cs="Calibri" w:asciiTheme="minorAscii" w:hAnsiTheme="minorAscii" w:eastAsiaTheme="minorAscii" w:cstheme="minorAscii"/>
                <w:color w:val="4F6228" w:themeColor="accent3" w:themeShade="80"/>
                <w:sz w:val="20"/>
                <w:szCs w:val="20"/>
              </w:rPr>
            </w:pPr>
          </w:p>
        </w:tc>
        <w:tc>
          <w:tcPr>
            <w:tcW w:w="1559" w:type="dxa"/>
            <w:shd w:val="clear" w:color="auto" w:fill="FFFFFF" w:themeFill="background1"/>
            <w:tcMar/>
          </w:tcPr>
          <w:p w:rsidRPr="00B55453" w:rsidR="006F2865" w:rsidP="17EFAC7A" w:rsidRDefault="006F2865" w14:paraId="0824EBD0"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normaltextrun"/>
                <w:rFonts w:ascii="Calibri" w:hAnsi="Calibri" w:eastAsia="Calibri" w:cs="Calibri" w:asciiTheme="minorAscii" w:hAnsiTheme="minorAscii" w:eastAsiaTheme="minorAscii" w:cstheme="minorAscii"/>
                <w:color w:val="4F6228" w:themeColor="accent3" w:themeTint="FF" w:themeShade="80"/>
                <w:sz w:val="20"/>
                <w:szCs w:val="20"/>
              </w:rPr>
              <w:t>Understand in more detail the needs of one specific learner with SEND and reflect upon the effectiveness of their planning and assessment strategies for this child across at least four subjects. </w:t>
            </w:r>
            <w:r w:rsidRPr="17EFAC7A" w:rsidR="006F2865">
              <w:rPr>
                <w:rStyle w:val="eop"/>
                <w:rFonts w:ascii="Calibri" w:hAnsi="Calibri" w:eastAsia="Calibri" w:cs="Calibri" w:asciiTheme="minorAscii" w:hAnsiTheme="minorAscii" w:eastAsiaTheme="minorAscii" w:cstheme="minorAscii"/>
                <w:color w:val="4F6228" w:themeColor="accent3" w:themeTint="FF" w:themeShade="80"/>
                <w:sz w:val="20"/>
                <w:szCs w:val="20"/>
              </w:rPr>
              <w:t> </w:t>
            </w:r>
          </w:p>
          <w:p w:rsidRPr="00B55453" w:rsidR="006F2865" w:rsidP="17EFAC7A" w:rsidRDefault="006F2865" w14:paraId="0B773341"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4F6228" w:themeColor="accent3" w:themeShade="80"/>
                <w:sz w:val="20"/>
                <w:szCs w:val="20"/>
              </w:rPr>
            </w:pPr>
          </w:p>
          <w:p w:rsidRPr="00B55453" w:rsidR="006F2865" w:rsidP="19428EC4" w:rsidRDefault="006F2865" w14:paraId="76F5E9ED" w14:textId="2C42753F">
            <w:pPr>
              <w:textAlignment w:val="baseline"/>
              <w:rPr>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Can use assessment to inform planning</w:t>
            </w:r>
            <w:r w:rsidRPr="19428EC4" w:rsidR="17B14B2F">
              <w:rPr>
                <w:rFonts w:ascii="Calibri" w:hAnsi="Calibri" w:eastAsia="Calibri" w:cs="Calibri" w:asciiTheme="minorAscii" w:hAnsiTheme="minorAscii" w:eastAsiaTheme="minorAscii" w:cstheme="minorAscii"/>
                <w:color w:val="FF0000"/>
                <w:sz w:val="20"/>
                <w:szCs w:val="20"/>
              </w:rPr>
              <w:t xml:space="preserve"> including continuous provision (EYFS only)</w:t>
            </w:r>
            <w:r w:rsidRPr="19428EC4" w:rsidR="006F2865">
              <w:rPr>
                <w:rFonts w:ascii="Calibri" w:hAnsi="Calibri" w:eastAsia="Calibri" w:cs="Calibri" w:asciiTheme="minorAscii" w:hAnsiTheme="minorAscii" w:eastAsiaTheme="minorAscii" w:cstheme="minorAscii"/>
                <w:color w:val="FF0000"/>
                <w:sz w:val="20"/>
                <w:szCs w:val="20"/>
              </w:rPr>
              <w:t>.</w:t>
            </w:r>
          </w:p>
        </w:tc>
        <w:tc>
          <w:tcPr>
            <w:tcW w:w="1701" w:type="dxa"/>
            <w:shd w:val="clear" w:color="auto" w:fill="FFFFFF" w:themeFill="background1"/>
            <w:tcMar/>
          </w:tcPr>
          <w:p w:rsidRPr="00B55453" w:rsidR="006F2865" w:rsidP="19428EC4" w:rsidRDefault="006F2865" w14:paraId="531C1478" w14:textId="4E88087F">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FF0000" w:themeColor="accent3" w:themeShade="BF"/>
                <w:sz w:val="20"/>
                <w:szCs w:val="20"/>
              </w:rPr>
            </w:pPr>
            <w:r w:rsidRPr="19428EC4" w:rsidR="006F2865">
              <w:rPr>
                <w:rFonts w:ascii="Calibri" w:hAnsi="Calibri" w:eastAsia="Calibri" w:cs="Calibri" w:asciiTheme="minorAscii" w:hAnsiTheme="minorAscii" w:eastAsiaTheme="minorAscii" w:cstheme="minorAscii"/>
                <w:color w:val="FF0000"/>
                <w:sz w:val="20"/>
                <w:szCs w:val="20"/>
              </w:rPr>
              <w:t xml:space="preserve">Can plan for </w:t>
            </w:r>
            <w:r w:rsidRPr="19428EC4" w:rsidR="006F2865">
              <w:rPr>
                <w:rFonts w:ascii="Calibri" w:hAnsi="Calibri" w:eastAsia="Calibri" w:cs="Calibri" w:asciiTheme="minorAscii" w:hAnsiTheme="minorAscii" w:eastAsiaTheme="minorAscii" w:cstheme="minorAscii"/>
                <w:color w:val="FF0000"/>
                <w:sz w:val="20"/>
                <w:szCs w:val="20"/>
              </w:rPr>
              <w:t>additional</w:t>
            </w:r>
            <w:r w:rsidRPr="19428EC4" w:rsidR="006F2865">
              <w:rPr>
                <w:rFonts w:ascii="Calibri" w:hAnsi="Calibri" w:eastAsia="Calibri" w:cs="Calibri" w:asciiTheme="minorAscii" w:hAnsiTheme="minorAscii" w:eastAsiaTheme="minorAscii" w:cstheme="minorAscii"/>
                <w:color w:val="FF0000"/>
                <w:sz w:val="20"/>
                <w:szCs w:val="20"/>
              </w:rPr>
              <w:t xml:space="preserve"> adults</w:t>
            </w:r>
            <w:r w:rsidRPr="19428EC4" w:rsidR="141B45F8">
              <w:rPr>
                <w:rFonts w:ascii="Calibri" w:hAnsi="Calibri" w:eastAsia="Calibri" w:cs="Calibri" w:asciiTheme="minorAscii" w:hAnsiTheme="minorAscii" w:eastAsiaTheme="minorAscii" w:cstheme="minorAscii"/>
                <w:color w:val="FF0000"/>
                <w:sz w:val="20"/>
                <w:szCs w:val="20"/>
              </w:rPr>
              <w:t xml:space="preserve"> in a range of experiences.</w:t>
            </w:r>
          </w:p>
          <w:p w:rsidRPr="00B55453" w:rsidR="006F2865" w:rsidP="17EFAC7A" w:rsidRDefault="006F2865" w14:paraId="774A24AB"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76923C" w:themeColor="accent3" w:themeShade="BF"/>
                <w:sz w:val="20"/>
                <w:szCs w:val="20"/>
              </w:rPr>
            </w:pPr>
          </w:p>
          <w:p w:rsidRPr="00B55453" w:rsidR="006F2865" w:rsidP="19428EC4" w:rsidRDefault="006F2865" w14:paraId="726DB598"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00B0F0" w:themeColor="accent3" w:themeTint="99"/>
                <w:sz w:val="20"/>
                <w:szCs w:val="20"/>
              </w:rPr>
            </w:pPr>
            <w:r w:rsidRPr="19428EC4" w:rsidR="006F2865">
              <w:rPr>
                <w:rStyle w:val="normaltextrun"/>
                <w:rFonts w:ascii="Calibri" w:hAnsi="Calibri" w:eastAsia="Calibri" w:cs="Calibri" w:asciiTheme="minorAscii" w:hAnsiTheme="minorAscii" w:eastAsiaTheme="minorAscii" w:cstheme="minorAscii"/>
                <w:color w:val="00B0F0"/>
                <w:sz w:val="20"/>
                <w:szCs w:val="20"/>
              </w:rPr>
              <w:t>Understand the role of curriculum design with consideration to how children learn utilising both indoor and outdoor environments.</w:t>
            </w:r>
          </w:p>
          <w:p w:rsidRPr="00B55453" w:rsidR="006F2865" w:rsidP="17EFAC7A" w:rsidRDefault="006F2865" w14:paraId="75DC839F"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1"/>
                <w:bCs w:val="1"/>
                <w:color w:val="76923C" w:themeColor="accent3" w:themeShade="BF"/>
                <w:sz w:val="20"/>
                <w:szCs w:val="20"/>
                <w14:ligatures w14:val="none"/>
              </w:rPr>
            </w:pPr>
          </w:p>
        </w:tc>
        <w:tc>
          <w:tcPr>
            <w:tcW w:w="1701" w:type="dxa"/>
            <w:shd w:val="clear" w:color="auto" w:fill="FFFFFF" w:themeFill="background1"/>
            <w:tcMar/>
          </w:tcPr>
          <w:p w:rsidRPr="00B55453" w:rsidR="006F2865" w:rsidP="17EFAC7A" w:rsidRDefault="006F2865" w14:paraId="27B27143"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r w:rsidRPr="17EFAC7A" w:rsidR="006F2865">
              <w:rPr>
                <w:rStyle w:val="normaltextrun"/>
                <w:rFonts w:ascii="Calibri" w:hAnsi="Calibri" w:eastAsia="Calibri" w:cs="Calibri" w:asciiTheme="minorAscii" w:hAnsiTheme="minorAscii" w:eastAsiaTheme="minorAscii" w:cstheme="minorAscii"/>
                <w:color w:val="4F6228" w:themeColor="accent3" w:themeTint="FF" w:themeShade="80"/>
                <w:sz w:val="20"/>
                <w:szCs w:val="20"/>
              </w:rPr>
              <w:t>Understand positive strategies to work in partnership with parents and other agencies. </w:t>
            </w:r>
            <w:r w:rsidRPr="17EFAC7A" w:rsidR="006F2865">
              <w:rPr>
                <w:rStyle w:val="eop"/>
                <w:rFonts w:ascii="Calibri" w:hAnsi="Calibri" w:eastAsia="Calibri" w:cs="Calibri" w:asciiTheme="minorAscii" w:hAnsiTheme="minorAscii" w:eastAsiaTheme="minorAscii" w:cstheme="minorAscii"/>
                <w:color w:val="4F6228" w:themeColor="accent3" w:themeTint="FF" w:themeShade="80"/>
                <w:sz w:val="20"/>
                <w:szCs w:val="20"/>
              </w:rPr>
              <w:t> </w:t>
            </w:r>
          </w:p>
          <w:p w:rsidRPr="00B55453" w:rsidR="006F2865" w:rsidP="17EFAC7A" w:rsidRDefault="006F2865" w14:paraId="03AFCC9E"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F6228" w:themeColor="accent3" w:themeShade="80"/>
                <w:sz w:val="20"/>
                <w:szCs w:val="20"/>
              </w:rPr>
            </w:pPr>
          </w:p>
          <w:p w:rsidRPr="00B55453" w:rsidR="006F2865" w:rsidP="17EFAC7A" w:rsidRDefault="006F2865" w14:paraId="0A49827F"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C2D69B" w:themeColor="accent3" w:themeTint="99"/>
                <w:sz w:val="20"/>
                <w:szCs w:val="20"/>
              </w:rPr>
            </w:pPr>
            <w:r w:rsidRPr="19428EC4" w:rsidR="006F2865">
              <w:rPr>
                <w:rStyle w:val="normaltextrun"/>
                <w:rFonts w:ascii="Calibri" w:hAnsi="Calibri" w:eastAsia="Calibri" w:cs="Calibri" w:asciiTheme="minorAscii" w:hAnsiTheme="minorAscii" w:eastAsiaTheme="minorAscii" w:cstheme="minorAscii"/>
                <w:color w:val="FF0000"/>
                <w:sz w:val="20"/>
                <w:szCs w:val="20"/>
              </w:rPr>
              <w:t>Be able to design provision that supports the needs of all learners and challenges them</w:t>
            </w:r>
            <w:r w:rsidRPr="19428EC4" w:rsidR="006F2865">
              <w:rPr>
                <w:rStyle w:val="normaltextrun"/>
                <w:rFonts w:ascii="Calibri" w:hAnsi="Calibri" w:eastAsia="Calibri" w:cs="Calibri" w:asciiTheme="minorAscii" w:hAnsiTheme="minorAscii" w:eastAsiaTheme="minorAscii" w:cstheme="minorAscii"/>
                <w:color w:val="9ABB59"/>
                <w:sz w:val="20"/>
                <w:szCs w:val="20"/>
              </w:rPr>
              <w:t>.</w:t>
            </w:r>
          </w:p>
          <w:p w:rsidRPr="00B55453" w:rsidR="006F2865" w:rsidP="17EFAC7A" w:rsidRDefault="006F2865" w14:paraId="41200559" w14:textId="77777777" w14:noSpellErr="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4F6228" w:themeColor="accent3" w:themeShade="80"/>
                <w:sz w:val="20"/>
                <w:szCs w:val="20"/>
              </w:rPr>
            </w:pPr>
          </w:p>
        </w:tc>
        <w:tc>
          <w:tcPr>
            <w:tcW w:w="1701" w:type="dxa"/>
            <w:shd w:val="clear" w:color="auto" w:fill="FFFFFF" w:themeFill="background1"/>
            <w:tcMar/>
          </w:tcPr>
          <w:p w:rsidRPr="00B55453" w:rsidR="006F2865" w:rsidP="19428EC4" w:rsidRDefault="006F2865" w14:paraId="4F6E98D3" w14:textId="70C5B589">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FF0000"/>
                <w:sz w:val="20"/>
                <w:szCs w:val="20"/>
              </w:rPr>
            </w:pPr>
            <w:r w:rsidRPr="19428EC4" w:rsidR="006F2865">
              <w:rPr>
                <w:rFonts w:ascii="Calibri" w:hAnsi="Calibri" w:eastAsia="Calibri" w:cs="Calibri" w:asciiTheme="minorAscii" w:hAnsiTheme="minorAscii" w:eastAsiaTheme="minorAscii" w:cstheme="minorAscii"/>
                <w:color w:val="FF0000"/>
                <w:sz w:val="20"/>
                <w:szCs w:val="20"/>
              </w:rPr>
              <w:t xml:space="preserve">Evaluate the effectiveness of lessons </w:t>
            </w:r>
            <w:r w:rsidRPr="19428EC4" w:rsidR="14AC29C9">
              <w:rPr>
                <w:rFonts w:ascii="Calibri" w:hAnsi="Calibri" w:eastAsia="Calibri" w:cs="Calibri" w:asciiTheme="minorAscii" w:hAnsiTheme="minorAscii" w:eastAsiaTheme="minorAscii" w:cstheme="minorAscii"/>
                <w:color w:val="FF0000"/>
                <w:sz w:val="20"/>
                <w:szCs w:val="20"/>
              </w:rPr>
              <w:t xml:space="preserve">and experiences </w:t>
            </w:r>
            <w:r w:rsidRPr="19428EC4" w:rsidR="006F2865">
              <w:rPr>
                <w:rFonts w:ascii="Calibri" w:hAnsi="Calibri" w:eastAsia="Calibri" w:cs="Calibri" w:asciiTheme="minorAscii" w:hAnsiTheme="minorAscii" w:eastAsiaTheme="minorAscii" w:cstheme="minorAscii"/>
                <w:color w:val="FF0000"/>
                <w:sz w:val="20"/>
                <w:szCs w:val="20"/>
              </w:rPr>
              <w:t>they have planned to inform future planning</w:t>
            </w:r>
          </w:p>
          <w:p w:rsidRPr="00B55453" w:rsidR="006F2865" w:rsidP="19428EC4" w:rsidRDefault="006F2865" w14:paraId="0CCB4CAA" w14:textId="0070AA76">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76923C" w:themeColor="accent3" w:themeTint="FF" w:themeShade="BF"/>
                <w:sz w:val="20"/>
                <w:szCs w:val="20"/>
              </w:rPr>
            </w:pPr>
          </w:p>
          <w:p w:rsidRPr="00B55453" w:rsidR="006F2865" w:rsidP="19428EC4" w:rsidRDefault="006F2865" w14:paraId="5192A5B1" w14:textId="13595049">
            <w:pPr>
              <w:spacing w:before="0" w:beforeAutospacing="off" w:after="0" w:afterAutospacing="off" w:line="259" w:lineRule="auto"/>
              <w:ind w:left="0" w:right="0"/>
              <w:jc w:val="left"/>
              <w:textAlignment w:val="baseline"/>
              <w:rPr>
                <w:noProof w:val="0"/>
                <w:color w:val="00B0F0"/>
                <w:lang w:val="en-GB"/>
              </w:rPr>
            </w:pPr>
            <w:r w:rsidRPr="19428EC4" w:rsidR="07E53E95">
              <w:rPr>
                <w:rFonts w:ascii="Calibri" w:hAnsi="Calibri" w:eastAsia="Calibri" w:cs="Calibri"/>
                <w:b w:val="0"/>
                <w:bCs w:val="0"/>
                <w:i w:val="0"/>
                <w:iCs w:val="0"/>
                <w:caps w:val="0"/>
                <w:smallCaps w:val="0"/>
                <w:noProof w:val="0"/>
                <w:color w:val="00B0F0"/>
                <w:sz w:val="20"/>
                <w:szCs w:val="20"/>
                <w:lang w:val="en-GB"/>
              </w:rPr>
              <w:t>Understand the potential impact of children playing with concepts that are actively taught later in the curriculum, and the impact this may have on them developing misconceptions</w:t>
            </w:r>
            <w:r w:rsidRPr="19428EC4" w:rsidR="07E53E95">
              <w:rPr>
                <w:rFonts w:ascii="Calibri" w:hAnsi="Calibri" w:eastAsia="Calibri" w:cs="Calibri"/>
                <w:b w:val="0"/>
                <w:bCs w:val="0"/>
                <w:i w:val="0"/>
                <w:iCs w:val="0"/>
                <w:caps w:val="0"/>
                <w:smallCaps w:val="0"/>
                <w:noProof w:val="0"/>
                <w:color w:val="00B0F0"/>
                <w:sz w:val="22"/>
                <w:szCs w:val="22"/>
                <w:lang w:val="en-GB"/>
              </w:rPr>
              <w:t>.</w:t>
            </w:r>
          </w:p>
          <w:p w:rsidRPr="00B55453" w:rsidR="006F2865" w:rsidP="19428EC4" w:rsidRDefault="006F2865" w14:paraId="0479FE8D" w14:textId="2AAEF95E">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76923C" w:themeColor="accent3" w:themeShade="BF"/>
                <w:sz w:val="20"/>
                <w:szCs w:val="20"/>
              </w:rPr>
            </w:pPr>
          </w:p>
        </w:tc>
      </w:tr>
      <w:tr w:rsidRPr="003B2054" w:rsidR="006F2865" w:rsidTr="19428EC4" w14:paraId="3E2E6F78" w14:textId="77777777">
        <w:trPr>
          <w:trHeight w:val="2394"/>
        </w:trPr>
        <w:tc>
          <w:tcPr>
            <w:tcW w:w="1419" w:type="dxa"/>
            <w:shd w:val="clear" w:color="auto" w:fill="FFFFFF" w:themeFill="background1"/>
            <w:tcMar/>
          </w:tcPr>
          <w:p w:rsidRPr="00B55453" w:rsidR="006F2865" w:rsidP="17EFAC7A" w:rsidRDefault="006F2865" w14:paraId="14B07A40" w14:textId="77777777" w14:noSpellErr="1">
            <w:pPr>
              <w:pStyle w:val="NoSpacing"/>
              <w:rPr>
                <w:rStyle w:val="eop"/>
                <w:rFonts w:ascii="Calibri" w:hAnsi="Calibri" w:eastAsia="Calibri" w:cs="Calibri" w:asciiTheme="minorAscii" w:hAnsiTheme="minorAscii" w:eastAsiaTheme="minorAscii" w:cstheme="minorAscii"/>
                <w:b w:val="1"/>
                <w:bCs w:val="1"/>
                <w:color w:val="632423" w:themeColor="accent2" w:themeShade="80"/>
                <w:sz w:val="20"/>
                <w:szCs w:val="20"/>
                <w:shd w:val="clear" w:color="auto" w:fill="F2DBDB" w:themeFill="accent2" w:themeFillTint="33"/>
              </w:rPr>
            </w:pPr>
            <w:r w:rsidRPr="17EFAC7A" w:rsidR="006F2865">
              <w:rPr>
                <w:rStyle w:val="normaltextrun"/>
                <w:rFonts w:ascii="Calibri" w:hAnsi="Calibri" w:eastAsia="Calibri" w:cs="Calibri" w:asciiTheme="minorAscii" w:hAnsiTheme="minorAscii" w:eastAsiaTheme="minorAscii" w:cstheme="minorAscii"/>
                <w:b w:val="1"/>
                <w:bCs w:val="1"/>
                <w:color w:val="632423" w:themeColor="accent2" w:themeShade="80"/>
                <w:sz w:val="20"/>
                <w:szCs w:val="20"/>
                <w:shd w:val="clear" w:color="auto" w:fill="FFFFFF" w:themeFill="background1"/>
              </w:rPr>
              <w:lastRenderedPageBreak/>
              <w:t>Professional Behaviours</w:t>
            </w:r>
            <w:r w:rsidRPr="17EFAC7A" w:rsidR="006F2865">
              <w:rPr>
                <w:rStyle w:val="eop"/>
                <w:rFonts w:ascii="Calibri" w:hAnsi="Calibri" w:eastAsia="Calibri" w:cs="Calibri" w:asciiTheme="minorAscii" w:hAnsiTheme="minorAscii" w:eastAsiaTheme="minorAscii" w:cstheme="minorAscii"/>
                <w:b w:val="1"/>
                <w:bCs w:val="1"/>
                <w:color w:val="632423" w:themeColor="accent2" w:themeShade="80"/>
                <w:sz w:val="20"/>
                <w:szCs w:val="20"/>
                <w:shd w:val="clear" w:color="auto" w:fill="FFFFFF" w:themeFill="background1"/>
              </w:rPr>
              <w:t> </w:t>
            </w:r>
          </w:p>
          <w:p w:rsidRPr="00B55453" w:rsidR="006F2865" w:rsidP="17EFAC7A" w:rsidRDefault="006F2865" w14:paraId="514EAA5D" w14:textId="77777777" w14:noSpellErr="1">
            <w:pPr>
              <w:pStyle w:val="NoSpacing"/>
              <w:rPr>
                <w:rStyle w:val="eop"/>
                <w:rFonts w:ascii="Calibri" w:hAnsi="Calibri" w:eastAsia="Calibri" w:cs="Calibri" w:asciiTheme="minorAscii" w:hAnsiTheme="minorAscii" w:eastAsiaTheme="minorAscii" w:cstheme="minorAscii"/>
                <w:color w:val="000000"/>
                <w:sz w:val="20"/>
                <w:szCs w:val="20"/>
                <w:shd w:val="clear" w:color="auto" w:fill="F2DBDB" w:themeFill="accent2" w:themeFillTint="33"/>
              </w:rPr>
            </w:pPr>
          </w:p>
          <w:p w:rsidRPr="00B55453" w:rsidR="006F2865" w:rsidP="17EFAC7A" w:rsidRDefault="006F2865" w14:paraId="51EA85B4" w14:textId="77777777" w14:noSpellErr="1">
            <w:pPr>
              <w:pStyle w:val="NoSpacing"/>
              <w:numPr>
                <w:ilvl w:val="0"/>
                <w:numId w:val="1"/>
              </w:numPr>
              <w:shd w:val="clear" w:color="auto" w:fill="FFFFFF" w:themeFill="background1"/>
              <w:ind w:left="170" w:hanging="170"/>
              <w:rPr>
                <w:rStyle w:val="eop"/>
                <w:rFonts w:ascii="Calibri" w:hAnsi="Calibri" w:eastAsia="Calibri" w:cs="Calibri" w:asciiTheme="minorAscii" w:hAnsiTheme="minorAscii" w:eastAsiaTheme="minorAscii" w:cstheme="minorAscii"/>
                <w:color w:val="632423" w:themeColor="accent2" w:themeShade="80"/>
                <w:sz w:val="20"/>
                <w:szCs w:val="20"/>
              </w:rPr>
            </w:pPr>
            <w:r w:rsidRPr="17EFAC7A" w:rsidR="006F2865">
              <w:rPr>
                <w:rStyle w:val="eop"/>
                <w:rFonts w:ascii="Calibri" w:hAnsi="Calibri" w:eastAsia="Calibri" w:cs="Calibri" w:asciiTheme="minorAscii" w:hAnsiTheme="minorAscii" w:eastAsiaTheme="minorAscii" w:cstheme="minorAscii"/>
                <w:color w:val="632423" w:themeColor="accent2" w:themeShade="80"/>
                <w:sz w:val="20"/>
                <w:szCs w:val="20"/>
                <w:shd w:val="clear" w:color="auto" w:fill="FFFFFF" w:themeFill="background1"/>
              </w:rPr>
              <w:t>Safeguarding</w:t>
            </w:r>
          </w:p>
          <w:p w:rsidRPr="00B55453" w:rsidR="006F2865" w:rsidP="17EFAC7A" w:rsidRDefault="006F2865" w14:paraId="2D183504" w14:textId="77777777" w14:noSpellErr="1">
            <w:pPr>
              <w:pStyle w:val="NoSpacing"/>
              <w:numPr>
                <w:ilvl w:val="0"/>
                <w:numId w:val="1"/>
              </w:numPr>
              <w:shd w:val="clear" w:color="auto" w:fill="FFFFFF" w:themeFill="background1"/>
              <w:ind w:left="170" w:hanging="170"/>
              <w:rPr>
                <w:rStyle w:val="eop"/>
                <w:rFonts w:ascii="Calibri" w:hAnsi="Calibri" w:eastAsia="Calibri" w:cs="Calibri" w:asciiTheme="minorAscii" w:hAnsiTheme="minorAscii" w:eastAsiaTheme="minorAscii" w:cstheme="minorAscii"/>
                <w:color w:val="943634" w:themeColor="accent2" w:themeShade="BF"/>
                <w:sz w:val="20"/>
                <w:szCs w:val="20"/>
              </w:rPr>
            </w:pPr>
            <w:r w:rsidRPr="17EFAC7A" w:rsidR="006F2865">
              <w:rPr>
                <w:rStyle w:val="eop"/>
                <w:rFonts w:ascii="Calibri" w:hAnsi="Calibri" w:eastAsia="Calibri" w:cs="Calibri" w:asciiTheme="minorAscii" w:hAnsiTheme="minorAscii" w:eastAsiaTheme="minorAscii" w:cstheme="minorAscii"/>
                <w:color w:val="943634" w:themeColor="accent2" w:themeShade="BF"/>
                <w:sz w:val="20"/>
                <w:szCs w:val="20"/>
                <w:shd w:val="clear" w:color="auto" w:fill="FFFFFF" w:themeFill="background1"/>
              </w:rPr>
              <w:t>Professionalism</w:t>
            </w:r>
          </w:p>
          <w:p w:rsidRPr="00B55453" w:rsidR="006F2865" w:rsidP="17EFAC7A" w:rsidRDefault="006F2865" w14:paraId="14B6A024" w14:textId="77777777" w14:noSpellErr="1">
            <w:pPr>
              <w:pStyle w:val="NoSpacing"/>
              <w:numPr>
                <w:ilvl w:val="0"/>
                <w:numId w:val="1"/>
              </w:numPr>
              <w:ind w:left="170" w:hanging="170"/>
              <w:rPr>
                <w:rFonts w:ascii="Calibri" w:hAnsi="Calibri" w:eastAsia="Calibri" w:cs="Calibri" w:asciiTheme="minorAscii" w:hAnsiTheme="minorAscii" w:eastAsiaTheme="minorAscii" w:cstheme="minorAscii"/>
                <w:color w:val="943634" w:themeColor="accent2" w:themeShade="BF"/>
                <w:sz w:val="20"/>
                <w:szCs w:val="20"/>
              </w:rPr>
            </w:pPr>
            <w:r w:rsidRPr="17EFAC7A" w:rsidR="006F2865">
              <w:rPr>
                <w:rStyle w:val="eop"/>
                <w:rFonts w:ascii="Calibri" w:hAnsi="Calibri" w:eastAsia="Calibri" w:cs="Calibri" w:asciiTheme="minorAscii" w:hAnsiTheme="minorAscii" w:eastAsiaTheme="minorAscii" w:cstheme="minorAscii"/>
                <w:color w:val="D99594" w:themeColor="accent2" w:themeTint="99"/>
                <w:sz w:val="20"/>
                <w:szCs w:val="20"/>
                <w:shd w:val="clear" w:color="auto" w:fill="FFFFFF" w:themeFill="background1"/>
              </w:rPr>
              <w:t>Mental Health,</w:t>
            </w:r>
            <w:r w:rsidRPr="17EFAC7A" w:rsidR="006F2865">
              <w:rPr>
                <w:rStyle w:val="eop"/>
                <w:rFonts w:ascii="Calibri" w:hAnsi="Calibri" w:eastAsia="Calibri" w:cs="Calibri" w:asciiTheme="minorAscii" w:hAnsiTheme="minorAscii" w:eastAsiaTheme="minorAscii" w:cstheme="minorAscii"/>
                <w:color w:val="D99594" w:themeColor="accent2" w:themeTint="99"/>
                <w:sz w:val="20"/>
                <w:szCs w:val="20"/>
                <w:shd w:val="clear" w:color="auto" w:fill="F2DBDB" w:themeFill="accent2" w:themeFillTint="33"/>
              </w:rPr>
              <w:t xml:space="preserve"> </w:t>
            </w:r>
            <w:r w:rsidRPr="17EFAC7A" w:rsidR="006F2865">
              <w:rPr>
                <w:rStyle w:val="eop"/>
                <w:rFonts w:ascii="Calibri" w:hAnsi="Calibri" w:eastAsia="Calibri" w:cs="Calibri" w:asciiTheme="minorAscii" w:hAnsiTheme="minorAscii" w:eastAsiaTheme="minorAscii" w:cstheme="minorAscii"/>
                <w:color w:val="D99594" w:themeColor="accent2" w:themeTint="99"/>
                <w:sz w:val="20"/>
                <w:szCs w:val="20"/>
                <w:shd w:val="clear" w:color="auto" w:fill="FFFFFF" w:themeFill="background1"/>
              </w:rPr>
              <w:t>Wellbeing and Workload</w:t>
            </w:r>
          </w:p>
        </w:tc>
        <w:tc>
          <w:tcPr>
            <w:tcW w:w="1417" w:type="dxa"/>
            <w:shd w:val="clear" w:color="auto" w:fill="FFFFFF" w:themeFill="background1"/>
            <w:tcMar/>
          </w:tcPr>
          <w:p w:rsidRPr="00B55453" w:rsidR="006F2865" w:rsidP="17EFAC7A" w:rsidRDefault="006F2865" w14:paraId="3D2A35B5"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Know who to contact with any safeguarding concerns and having a clear understanding of what sorts of behaviour, </w:t>
            </w:r>
            <w:r w:rsidRPr="17EFAC7A" w:rsidR="006F2865">
              <w:rPr>
                <w:rStyle w:val="normaltextrun"/>
                <w:rFonts w:ascii="Calibri" w:hAnsi="Calibri" w:eastAsia="Calibri" w:cs="Calibri" w:asciiTheme="minorAscii" w:hAnsiTheme="minorAscii" w:eastAsiaTheme="minorAscii" w:cstheme="minorAscii"/>
                <w:color w:val="632423" w:themeColor="accent2" w:themeTint="FF" w:themeShade="80"/>
                <w:sz w:val="20"/>
                <w:szCs w:val="20"/>
              </w:rPr>
              <w:t>disclosures</w:t>
            </w:r>
            <w:r w:rsidRPr="17EFAC7A" w:rsidR="006F2865">
              <w:rPr>
                <w:rStyle w:val="normaltextrun"/>
                <w:rFonts w:ascii="Calibri" w:hAnsi="Calibri" w:eastAsia="Calibri" w:cs="Calibri" w:asciiTheme="minorAscii" w:hAnsiTheme="minorAscii" w:eastAsiaTheme="minorAscii" w:cstheme="minorAscii"/>
                <w:color w:val="632423" w:themeColor="accent2" w:themeTint="FF" w:themeShade="80"/>
                <w:sz w:val="20"/>
                <w:szCs w:val="20"/>
              </w:rPr>
              <w:t xml:space="preserve"> and incidents to report. </w:t>
            </w:r>
            <w:r w:rsidRPr="17EFAC7A" w:rsidR="006F2865">
              <w:rPr>
                <w:rStyle w:val="eop"/>
                <w:rFonts w:ascii="Calibri" w:hAnsi="Calibri" w:eastAsia="Calibri" w:cs="Calibri" w:asciiTheme="minorAscii" w:hAnsiTheme="minorAscii" w:eastAsiaTheme="minorAscii" w:cstheme="minorAscii"/>
                <w:color w:val="632423" w:themeColor="accent2" w:themeTint="FF" w:themeShade="80"/>
                <w:sz w:val="20"/>
                <w:szCs w:val="20"/>
              </w:rPr>
              <w:t> </w:t>
            </w:r>
          </w:p>
          <w:p w:rsidRPr="00B55453" w:rsidR="006F2865" w:rsidP="17EFAC7A" w:rsidRDefault="006F2865" w14:paraId="175B362D"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p>
        </w:tc>
        <w:tc>
          <w:tcPr>
            <w:tcW w:w="1559" w:type="dxa"/>
            <w:shd w:val="clear" w:color="auto" w:fill="FFFFFF" w:themeFill="background1"/>
            <w:tcMar/>
          </w:tcPr>
          <w:p w:rsidRPr="00B55453" w:rsidR="006F2865" w:rsidP="17EFAC7A" w:rsidRDefault="006F2865" w14:paraId="213A1286"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632423" w:themeColor="accen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632423" w:themeColor="accent2" w:themeTint="FF" w:themeShade="80"/>
                <w:sz w:val="20"/>
                <w:szCs w:val="20"/>
              </w:rPr>
              <w:t>Understand their duties in respect of safeguarding and equalities legislation.</w:t>
            </w:r>
            <w:r w:rsidRPr="17EFAC7A" w:rsidR="006F2865">
              <w:rPr>
                <w:rStyle w:val="eop"/>
                <w:rFonts w:ascii="Calibri" w:hAnsi="Calibri" w:eastAsia="Calibri" w:cs="Calibri" w:asciiTheme="minorAscii" w:hAnsiTheme="minorAscii" w:eastAsiaTheme="minorAscii" w:cstheme="minorAscii"/>
                <w:color w:val="632423" w:themeColor="accent2" w:themeTint="FF" w:themeShade="80"/>
                <w:sz w:val="20"/>
                <w:szCs w:val="20"/>
              </w:rPr>
              <w:t> </w:t>
            </w:r>
          </w:p>
          <w:p w:rsidRPr="00B55453" w:rsidR="006F2865" w:rsidP="17EFAC7A" w:rsidRDefault="006F2865" w14:paraId="4BE55EAB"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632423" w:themeColor="accent2" w:themeShade="80"/>
                <w:sz w:val="20"/>
                <w:szCs w:val="20"/>
              </w:rPr>
            </w:pPr>
          </w:p>
          <w:p w:rsidRPr="00B55453" w:rsidR="006F2865" w:rsidP="17EFAC7A" w:rsidRDefault="006F2865" w14:paraId="396DA49B"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943634" w:themeColor="accent2" w:themeShade="BF"/>
                <w:sz w:val="20"/>
                <w:szCs w:val="20"/>
              </w:rPr>
            </w:pP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Know how to deploy support staff effectively so they have a positive impact on pupil progress.</w:t>
            </w:r>
            <w:r w:rsidRPr="17EFAC7A" w:rsidR="006F2865">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tc>
        <w:tc>
          <w:tcPr>
            <w:tcW w:w="1560" w:type="dxa"/>
            <w:shd w:val="clear" w:color="auto" w:fill="FFFFFF" w:themeFill="background1"/>
            <w:tcMar/>
          </w:tcPr>
          <w:p w:rsidRPr="00B55453" w:rsidR="006F2865" w:rsidP="17EFAC7A" w:rsidRDefault="006F2865" w14:paraId="3E50AA05"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C0504D" w:themeColor="accent2"/>
                <w:sz w:val="20"/>
                <w:szCs w:val="20"/>
                <w14:ligatures w14:val="none"/>
              </w:rPr>
            </w:pPr>
            <w:r w:rsidRPr="17EFAC7A" w:rsidR="006F2865">
              <w:rPr>
                <w:rStyle w:val="eop"/>
                <w:rFonts w:ascii="Calibri" w:hAnsi="Calibri" w:eastAsia="Calibri" w:cs="Calibri" w:asciiTheme="minorAscii" w:hAnsiTheme="minorAscii" w:eastAsiaTheme="minorAscii" w:cstheme="minorAscii"/>
                <w:color w:val="C0504D" w:themeColor="accent2"/>
                <w:sz w:val="20"/>
                <w:szCs w:val="20"/>
              </w:rPr>
              <w:t>K</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bdr w:val="none" w:color="auto" w:sz="0" w:space="0" w:frame="1"/>
              </w:rPr>
              <w:t>now that wellbeing within the workplace requires supportive school environments with systems and structures in place that support staff mental health</w:t>
            </w:r>
          </w:p>
        </w:tc>
        <w:tc>
          <w:tcPr>
            <w:tcW w:w="1701" w:type="dxa"/>
            <w:shd w:val="clear" w:color="auto" w:fill="FFFFFF" w:themeFill="background1"/>
            <w:tcMar/>
          </w:tcPr>
          <w:p w:rsidRPr="00B55453" w:rsidR="006F2865" w:rsidP="17EFAC7A" w:rsidRDefault="006F2865" w14:paraId="3797683F"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rPr>
            </w:pPr>
            <w:r w:rsidRPr="17EFAC7A" w:rsidR="006F2865">
              <w:rPr>
                <w:rStyle w:val="normaltextrun"/>
                <w:rFonts w:ascii="Calibri" w:hAnsi="Calibri" w:eastAsia="Calibri" w:cs="Calibri" w:asciiTheme="minorAscii" w:hAnsiTheme="minorAscii" w:eastAsiaTheme="minorAscii" w:cstheme="minorAscii"/>
                <w:color w:val="632423" w:themeColor="accent2" w:themeTint="FF" w:themeShade="80"/>
                <w:sz w:val="20"/>
                <w:szCs w:val="20"/>
              </w:rPr>
              <w:t>Be able to follow the safeguarding policy and processes</w:t>
            </w:r>
            <w:r w:rsidRPr="17EFAC7A" w:rsidR="006F2865">
              <w:rPr>
                <w:rStyle w:val="eop"/>
                <w:rFonts w:ascii="Calibri" w:hAnsi="Calibri" w:eastAsia="Calibri" w:cs="Calibri" w:asciiTheme="minorAscii" w:hAnsiTheme="minorAscii" w:eastAsiaTheme="minorAscii" w:cstheme="minorAscii"/>
                <w:color w:val="632423" w:themeColor="accent2" w:themeTint="FF" w:themeShade="80"/>
                <w:sz w:val="20"/>
                <w:szCs w:val="20"/>
              </w:rPr>
              <w:t>.</w:t>
            </w:r>
          </w:p>
          <w:p w:rsidRPr="00B55453" w:rsidR="006F2865" w:rsidP="17EFAC7A" w:rsidRDefault="006F2865" w14:paraId="4686F7FA"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632423" w:themeColor="accent2" w:themeShade="80"/>
                <w:sz w:val="20"/>
                <w:szCs w:val="20"/>
                <w14:ligatures w14:val="none"/>
              </w:rPr>
            </w:pPr>
          </w:p>
          <w:p w:rsidRPr="00B55453" w:rsidR="006F2865" w:rsidP="17EFAC7A" w:rsidRDefault="006F2865" w14:paraId="42E40969" w14:textId="77777777" w14:noSpellErr="1">
            <w:pPr>
              <w:jc w:val="center"/>
              <w:rPr>
                <w:rFonts w:ascii="Calibri" w:hAnsi="Calibri" w:eastAsia="Calibri" w:cs="Calibri" w:asciiTheme="minorAscii" w:hAnsiTheme="minorAscii" w:eastAsiaTheme="minorAscii" w:cstheme="minorAscii"/>
                <w:sz w:val="20"/>
                <w:szCs w:val="20"/>
                <w:lang w:eastAsia="en-GB"/>
              </w:rPr>
            </w:pPr>
          </w:p>
        </w:tc>
        <w:tc>
          <w:tcPr>
            <w:tcW w:w="1559" w:type="dxa"/>
            <w:shd w:val="clear" w:color="auto" w:fill="FFFFFF" w:themeFill="background1"/>
            <w:tcMar/>
          </w:tcPr>
          <w:p w:rsidRPr="00B55453" w:rsidR="006F2865" w:rsidP="17EFAC7A" w:rsidRDefault="006F2865" w14:paraId="4149E7F2"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943634" w:themeColor="accent2" w:themeShade="BF"/>
                <w:sz w:val="20"/>
                <w:szCs w:val="20"/>
              </w:rPr>
            </w:pP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Understand how to liaise and communicate with parents to ensure an integrated approach is adopted in supporting children’s needs.</w:t>
            </w:r>
            <w:r w:rsidRPr="17EFAC7A" w:rsidR="006F2865">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tc>
        <w:tc>
          <w:tcPr>
            <w:tcW w:w="1559" w:type="dxa"/>
            <w:shd w:val="clear" w:color="auto" w:fill="FFFFFF" w:themeFill="background1"/>
            <w:tcMar/>
          </w:tcPr>
          <w:p w:rsidRPr="00B55453" w:rsidR="006F2865" w:rsidP="17EFAC7A" w:rsidRDefault="006F2865" w14:paraId="4B5410D8" w14:textId="77777777" w14:noSpellErr="1">
            <w:pPr>
              <w:pStyle w:val="paragraph"/>
              <w:tabs>
                <w:tab w:val="center" w:pos="671"/>
              </w:tabs>
              <w:spacing w:before="0" w:beforeAutospacing="off" w:after="0" w:afterAutospacing="off"/>
              <w:textAlignment w:val="baseline"/>
              <w:rPr>
                <w:rFonts w:ascii="Calibri" w:hAnsi="Calibri" w:eastAsia="Calibri" w:cs="Calibri" w:asciiTheme="minorAscii" w:hAnsiTheme="minorAscii" w:eastAsiaTheme="minorAscii" w:cstheme="minorAscii"/>
                <w:color w:val="C0504D" w:themeColor="accent2"/>
                <w:sz w:val="20"/>
                <w:szCs w:val="20"/>
              </w:rPr>
            </w:pPr>
            <w:r w:rsidRPr="17EFAC7A" w:rsidR="006F2865">
              <w:rPr>
                <w:rStyle w:val="eop"/>
                <w:rFonts w:ascii="Calibri" w:hAnsi="Calibri" w:eastAsia="Calibri" w:cs="Calibri" w:asciiTheme="minorAscii" w:hAnsiTheme="minorAscii" w:eastAsiaTheme="minorAscii" w:cstheme="minorAscii"/>
                <w:color w:val="C0504D" w:themeColor="accent2"/>
                <w:sz w:val="20"/>
                <w:szCs w:val="20"/>
              </w:rPr>
              <w:t>B</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 xml:space="preserve">e able to </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identify</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 xml:space="preserve"> staff members who have overall responsibility for mental health and wellbeing in school</w:t>
            </w:r>
          </w:p>
        </w:tc>
        <w:tc>
          <w:tcPr>
            <w:tcW w:w="1701" w:type="dxa"/>
            <w:shd w:val="clear" w:color="auto" w:fill="FFFFFF" w:themeFill="background1"/>
            <w:tcMar/>
          </w:tcPr>
          <w:p w:rsidRPr="00B55453" w:rsidR="006F2865" w:rsidP="17EFAC7A" w:rsidRDefault="006F2865" w14:paraId="731717D1"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943634" w:themeColor="accent2" w:themeShade="BF"/>
                <w:sz w:val="20"/>
                <w:szCs w:val="20"/>
              </w:rPr>
            </w:pP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xml:space="preserve">Be able to </w:t>
            </w: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demonstrate</w:t>
            </w: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xml:space="preserve"> professionalism by understanding the wider roles and responsibilities of a teacher.</w:t>
            </w: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w:t>
            </w:r>
            <w:r w:rsidRPr="17EFAC7A" w:rsidR="006F2865">
              <w:rPr>
                <w:rStyle w:val="normaltextrun"/>
                <w:rFonts w:ascii="Calibri" w:hAnsi="Calibri" w:eastAsia="Calibri" w:cs="Calibri" w:asciiTheme="minorAscii" w:hAnsiTheme="minorAscii" w:eastAsiaTheme="minorAscii" w:cstheme="minorAscii"/>
                <w:color w:val="943634" w:themeColor="accent2" w:themeTint="FF" w:themeShade="BF"/>
                <w:sz w:val="20"/>
                <w:szCs w:val="20"/>
              </w:rPr>
              <w:t> </w:t>
            </w:r>
            <w:r w:rsidRPr="17EFAC7A" w:rsidR="006F2865">
              <w:rPr>
                <w:rStyle w:val="eop"/>
                <w:rFonts w:ascii="Calibri" w:hAnsi="Calibri" w:eastAsia="Calibri" w:cs="Calibri" w:asciiTheme="minorAscii" w:hAnsiTheme="minorAscii" w:eastAsiaTheme="minorAscii" w:cstheme="minorAscii"/>
                <w:color w:val="943634" w:themeColor="accent2" w:themeTint="FF" w:themeShade="BF"/>
                <w:sz w:val="20"/>
                <w:szCs w:val="20"/>
              </w:rPr>
              <w:t> </w:t>
            </w:r>
          </w:p>
          <w:p w:rsidRPr="00B55453" w:rsidR="006F2865" w:rsidP="17EFAC7A" w:rsidRDefault="006F2865" w14:paraId="57F99599"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b w:val="1"/>
                <w:bCs w:val="1"/>
                <w:color w:val="632423" w:themeColor="accent2" w:themeShade="80"/>
                <w:sz w:val="20"/>
                <w:szCs w:val="20"/>
                <w14:ligatures w14:val="none"/>
              </w:rPr>
            </w:pPr>
          </w:p>
        </w:tc>
        <w:tc>
          <w:tcPr>
            <w:tcW w:w="1701" w:type="dxa"/>
            <w:shd w:val="clear" w:color="auto" w:fill="FFFFFF" w:themeFill="background1"/>
            <w:tcMar/>
          </w:tcPr>
          <w:p w:rsidRPr="00B55453" w:rsidR="006F2865" w:rsidP="17EFAC7A" w:rsidRDefault="006F2865" w14:paraId="1CED0559"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943634" w:themeColor="accent2" w:themeShade="BF"/>
                <w:sz w:val="20"/>
                <w:szCs w:val="20"/>
              </w:rPr>
            </w:pPr>
          </w:p>
        </w:tc>
        <w:tc>
          <w:tcPr>
            <w:tcW w:w="1701" w:type="dxa"/>
            <w:shd w:val="clear" w:color="auto" w:fill="FFFFFF" w:themeFill="background1"/>
            <w:tcMar/>
          </w:tcPr>
          <w:p w:rsidRPr="00B55453" w:rsidR="006F2865" w:rsidP="17EFAC7A" w:rsidRDefault="006F2865" w14:paraId="4BF2D6FC" w14:textId="77777777" w14:noSpellErr="1">
            <w:pPr>
              <w:pStyle w:val="paragraph"/>
              <w:spacing w:before="0" w:beforeAutospacing="off" w:after="0" w:afterAutospacing="off"/>
              <w:textAlignment w:val="baseline"/>
              <w:rPr>
                <w:rStyle w:val="eop"/>
                <w:rFonts w:ascii="Calibri" w:hAnsi="Calibri" w:eastAsia="Calibri" w:cs="Calibri" w:asciiTheme="minorAscii" w:hAnsiTheme="minorAscii" w:eastAsiaTheme="minorAscii" w:cstheme="minorAscii"/>
                <w:color w:val="C0504D" w:themeColor="accent2"/>
                <w:sz w:val="20"/>
                <w:szCs w:val="20"/>
              </w:rPr>
            </w:pPr>
            <w:r w:rsidRPr="17EFAC7A" w:rsidR="006F2865">
              <w:rPr>
                <w:rStyle w:val="eop"/>
                <w:rFonts w:ascii="Calibri" w:hAnsi="Calibri" w:eastAsia="Calibri" w:cs="Calibri" w:asciiTheme="minorAscii" w:hAnsiTheme="minorAscii" w:eastAsiaTheme="minorAscii" w:cstheme="minorAscii"/>
                <w:color w:val="C0504D" w:themeColor="accent2"/>
                <w:sz w:val="20"/>
                <w:szCs w:val="20"/>
              </w:rPr>
              <w:t>U</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 xml:space="preserve">nderstand the importance of seeking </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appropriate advice</w:t>
            </w:r>
            <w:r w:rsidRPr="17EFAC7A" w:rsidR="006F2865">
              <w:rPr>
                <w:rStyle w:val="normaltextrun"/>
                <w:rFonts w:ascii="Calibri" w:hAnsi="Calibri" w:eastAsia="Calibri" w:cs="Calibri" w:asciiTheme="minorAscii" w:hAnsiTheme="minorAscii" w:eastAsiaTheme="minorAscii" w:cstheme="minorAscii"/>
                <w:color w:val="C0504D" w:themeColor="accent2"/>
                <w:sz w:val="20"/>
                <w:szCs w:val="20"/>
                <w:shd w:val="clear" w:color="auto" w:fill="FFFFFF" w:themeFill="background1"/>
              </w:rPr>
              <w:t xml:space="preserve"> and support when dealing with specific issues (behaviour, workload, safeguarding concerns).</w:t>
            </w:r>
          </w:p>
        </w:tc>
      </w:tr>
      <w:tr w:rsidRPr="003B2054" w:rsidR="006F2865" w:rsidTr="19428EC4" w14:paraId="3304E3A5" w14:textId="77777777">
        <w:trPr>
          <w:trHeight w:val="60"/>
        </w:trPr>
        <w:tc>
          <w:tcPr>
            <w:tcW w:w="1419" w:type="dxa"/>
            <w:shd w:val="clear" w:color="auto" w:fill="FFFFFF" w:themeFill="background1"/>
            <w:tcMar/>
          </w:tcPr>
          <w:p w:rsidRPr="00B55453" w:rsidR="006F2865" w:rsidP="17EFAC7A" w:rsidRDefault="006F2865" w14:paraId="167713FB" w14:textId="77777777" w14:noSpellErr="1">
            <w:pPr>
              <w:pStyle w:val="NoSpacing"/>
              <w:rPr>
                <w:rFonts w:ascii="Calibri" w:hAnsi="Calibri" w:eastAsia="Calibri" w:cs="Calibri" w:asciiTheme="minorAscii" w:hAnsiTheme="minorAscii" w:eastAsiaTheme="minorAscii" w:cstheme="minorAscii"/>
                <w:b w:val="1"/>
                <w:bCs w:val="1"/>
                <w:sz w:val="20"/>
                <w:szCs w:val="20"/>
              </w:rPr>
            </w:pPr>
            <w:r w:rsidRPr="17EFAC7A" w:rsidR="006F2865">
              <w:rPr>
                <w:rFonts w:ascii="Calibri" w:hAnsi="Calibri" w:eastAsia="Calibri" w:cs="Calibri" w:asciiTheme="minorAscii" w:hAnsiTheme="minorAscii" w:eastAsiaTheme="minorAscii" w:cstheme="minorAscii"/>
                <w:b w:val="1"/>
                <w:bCs w:val="1"/>
                <w:color w:val="403152" w:themeColor="accent4" w:themeTint="FF" w:themeShade="80"/>
                <w:sz w:val="20"/>
                <w:szCs w:val="20"/>
              </w:rPr>
              <w:t>Assessment</w:t>
            </w:r>
          </w:p>
        </w:tc>
        <w:tc>
          <w:tcPr>
            <w:tcW w:w="1417" w:type="dxa"/>
            <w:shd w:val="clear" w:color="auto" w:fill="FFFFFF" w:themeFill="background1"/>
            <w:tcMar/>
          </w:tcPr>
          <w:p w:rsidRPr="00B55453" w:rsidR="006F2865" w:rsidP="17EFAC7A" w:rsidRDefault="006F2865" w14:paraId="71463F4D" w14:textId="77777777" w14:noSpellErr="1">
            <w:pPr>
              <w:pStyle w:val="paragraph"/>
              <w:spacing w:before="0" w:beforeAutospacing="off" w:after="0" w:afterAutospacing="off"/>
              <w:textAlignment w:val="baseline"/>
              <w:rPr>
                <w:rFonts w:ascii="Calibri" w:hAnsi="Calibri" w:eastAsia="Calibri" w:cs="Calibri" w:asciiTheme="minorAscii" w:hAnsiTheme="minorAscii" w:eastAsiaTheme="minorAscii" w:cstheme="minorAscii"/>
                <w:color w:val="403152" w:themeColor="accent4" w:themeShade="80"/>
                <w:sz w:val="20"/>
                <w:szCs w:val="20"/>
              </w:rPr>
            </w:pPr>
            <w:r w:rsidRPr="17EFAC7A" w:rsidR="006F2865">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p w:rsidRPr="00B55453" w:rsidR="006F2865" w:rsidP="17EFAC7A" w:rsidRDefault="006F2865" w14:paraId="2EF752E0" w14:textId="77777777" w14:noSpellErr="1">
            <w:pPr>
              <w:textAlignment w:val="baseline"/>
              <w:rPr>
                <w:rFonts w:ascii="Calibri" w:hAnsi="Calibri" w:eastAsia="Calibri" w:cs="Calibri" w:asciiTheme="minorAscii" w:hAnsiTheme="minorAscii" w:eastAsiaTheme="minorAscii" w:cstheme="minorAscii"/>
                <w:color w:val="403152" w:themeColor="accent4" w:themeShade="80"/>
                <w:sz w:val="20"/>
                <w:szCs w:val="20"/>
              </w:rPr>
            </w:pPr>
          </w:p>
        </w:tc>
        <w:tc>
          <w:tcPr>
            <w:tcW w:w="1559" w:type="dxa"/>
            <w:shd w:val="clear" w:color="auto" w:fill="FFFFFF" w:themeFill="background1"/>
            <w:tcMar/>
          </w:tcPr>
          <w:p w:rsidRPr="00B55453" w:rsidR="006F2865" w:rsidP="17EFAC7A" w:rsidRDefault="006F2865" w14:paraId="61333669" w14:textId="77777777" w14:noSpellErr="1">
            <w:pPr>
              <w:textAlignment w:val="baseline"/>
              <w:rPr>
                <w:rFonts w:ascii="Calibri" w:hAnsi="Calibri" w:eastAsia="Calibri" w:cs="Calibri" w:asciiTheme="minorAscii" w:hAnsiTheme="minorAscii" w:eastAsiaTheme="minorAscii" w:cstheme="minorAscii"/>
                <w:color w:val="403152" w:themeColor="accent4" w:themeShade="80"/>
                <w:sz w:val="20"/>
                <w:szCs w:val="20"/>
              </w:rPr>
            </w:pPr>
          </w:p>
        </w:tc>
        <w:tc>
          <w:tcPr>
            <w:tcW w:w="1560" w:type="dxa"/>
            <w:shd w:val="clear" w:color="auto" w:fill="FFFFFF" w:themeFill="background1"/>
            <w:tcMar/>
          </w:tcPr>
          <w:p w:rsidRPr="00B55453" w:rsidR="006F2865" w:rsidP="17EFAC7A" w:rsidRDefault="006F2865" w14:paraId="04BB4E96" w14:textId="77777777" w14:noSpellErr="1">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701" w:type="dxa"/>
            <w:shd w:val="clear" w:color="auto" w:fill="FFFFFF" w:themeFill="background1"/>
            <w:tcMar/>
          </w:tcPr>
          <w:p w:rsidRPr="00B55453" w:rsidR="006F2865" w:rsidP="19428EC4" w:rsidRDefault="006F2865" w14:paraId="30E3A694" w14:textId="51D77098">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color w:val="403152" w:themeColor="accent4" w:themeTint="FF" w:themeShade="80"/>
                <w:sz w:val="20"/>
                <w:szCs w:val="20"/>
              </w:rPr>
            </w:pPr>
            <w:r w:rsidRPr="19428EC4" w:rsidR="3F0D3B22">
              <w:rPr>
                <w:rStyle w:val="normaltextrun"/>
                <w:rFonts w:ascii="Calibri" w:hAnsi="Calibri" w:eastAsia="Calibri" w:cs="Calibri" w:asciiTheme="minorAscii" w:hAnsiTheme="minorAscii" w:eastAsiaTheme="minorAscii" w:cstheme="minorAscii"/>
                <w:color w:val="403152" w:themeColor="accent4" w:themeTint="FF" w:themeShade="80"/>
                <w:sz w:val="20"/>
                <w:szCs w:val="20"/>
              </w:rPr>
              <w:t>Know feedback must be high-quality and can be in written or verbal form. Provide regular verbal feedback through conversations in Continuous Provision</w:t>
            </w:r>
            <w:r w:rsidRPr="19428EC4" w:rsidR="4C28A48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 or within adult initiated lessons.</w:t>
            </w:r>
          </w:p>
          <w:p w:rsidRPr="00B55453" w:rsidR="006F2865" w:rsidP="19428EC4" w:rsidRDefault="006F2865" w14:textId="77777777" w14:noSpellErr="1" w14:paraId="37659790">
            <w:pPr>
              <w:pStyle w:val="paragraph"/>
              <w:spacing w:before="0" w:beforeAutospacing="off" w:after="0" w:afterAutospacing="off"/>
              <w:rPr>
                <w:rFonts w:ascii="Calibri" w:hAnsi="Calibri" w:eastAsia="Calibri" w:cs="Calibri" w:asciiTheme="minorAscii" w:hAnsiTheme="minorAscii" w:eastAsiaTheme="minorAscii" w:cstheme="minorAscii"/>
                <w:color w:val="403152" w:themeColor="accent4" w:themeTint="FF" w:themeShade="80"/>
                <w:sz w:val="20"/>
                <w:szCs w:val="20"/>
              </w:rPr>
            </w:pPr>
            <w:r w:rsidRPr="19428EC4" w:rsidR="3F0D3B22">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p w:rsidRPr="00B55453" w:rsidR="006F2865" w:rsidP="17EFAC7A" w:rsidRDefault="006F2865" w14:paraId="20C28E4F" w14:textId="2D513BC1">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559" w:type="dxa"/>
            <w:shd w:val="clear" w:color="auto" w:fill="FFFFFF" w:themeFill="background1"/>
            <w:tcMar/>
          </w:tcPr>
          <w:p w:rsidRPr="00B55453" w:rsidR="006F2865" w:rsidP="17EFAC7A" w:rsidRDefault="006F2865" w14:paraId="62DA40EB" w14:textId="77777777" w14:noSpellErr="1">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559" w:type="dxa"/>
            <w:shd w:val="clear" w:color="auto" w:fill="FFFFFF" w:themeFill="background1"/>
            <w:tcMar/>
          </w:tcPr>
          <w:p w:rsidRPr="00B55453" w:rsidR="006F2865" w:rsidP="17EFAC7A" w:rsidRDefault="006F2865" w14:paraId="6FEEED16" w14:textId="77777777" w14:noSpellErr="1">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701" w:type="dxa"/>
            <w:shd w:val="clear" w:color="auto" w:fill="FFFFFF" w:themeFill="background1"/>
            <w:tcMar/>
          </w:tcPr>
          <w:p w:rsidRPr="00B55453" w:rsidR="006F2865" w:rsidP="19428EC4" w:rsidRDefault="006F2865" w14:textId="77777777" w14:noSpellErr="1" w14:paraId="61A729E7">
            <w:pPr>
              <w:pStyle w:val="paragraph"/>
              <w:spacing w:before="0" w:beforeAutospacing="off" w:after="0" w:afterAutospacing="off"/>
              <w:rPr>
                <w:rStyle w:val="normaltextrun"/>
                <w:rFonts w:ascii="Calibri" w:hAnsi="Calibri" w:eastAsia="Calibri" w:cs="Calibri" w:asciiTheme="minorAscii" w:hAnsiTheme="minorAscii" w:eastAsiaTheme="minorAscii" w:cstheme="minorAscii"/>
                <w:color w:val="403152" w:themeColor="accent4" w:themeTint="FF" w:themeShade="80"/>
                <w:sz w:val="20"/>
                <w:szCs w:val="20"/>
              </w:rPr>
            </w:pPr>
            <w:r w:rsidRPr="19428EC4" w:rsidR="43E348D1">
              <w:rPr>
                <w:rStyle w:val="normaltextrun"/>
                <w:rFonts w:ascii="Calibri" w:hAnsi="Calibri" w:eastAsia="Calibri" w:cs="Calibri" w:asciiTheme="minorAscii" w:hAnsiTheme="minorAscii" w:eastAsiaTheme="minorAscii" w:cstheme="minorAscii"/>
                <w:color w:val="403152" w:themeColor="accent4" w:themeTint="FF" w:themeShade="80"/>
                <w:sz w:val="20"/>
                <w:szCs w:val="20"/>
              </w:rPr>
              <w:t>Understand teachers use information from assessments to inform the decisions they make; in turn, pupils must be able to act on feedback for it to have an effect.</w:t>
            </w:r>
          </w:p>
          <w:p w:rsidRPr="00B55453" w:rsidR="006F2865" w:rsidP="17EFAC7A" w:rsidRDefault="006F2865" w14:paraId="3C0A52B0" w14:textId="7D271F53">
            <w:pPr>
              <w:pStyle w:val="NoSpacing"/>
              <w:rPr>
                <w:rFonts w:ascii="Calibri" w:hAnsi="Calibri" w:eastAsia="Calibri" w:cs="Calibri" w:asciiTheme="minorAscii" w:hAnsiTheme="minorAscii" w:eastAsiaTheme="minorAscii" w:cstheme="minorAscii"/>
                <w:color w:val="403152" w:themeColor="accent4" w:themeShade="80"/>
                <w:sz w:val="20"/>
                <w:szCs w:val="20"/>
              </w:rPr>
            </w:pPr>
          </w:p>
        </w:tc>
        <w:tc>
          <w:tcPr>
            <w:tcW w:w="1701" w:type="dxa"/>
            <w:shd w:val="clear" w:color="auto" w:fill="FFFFFF" w:themeFill="background1"/>
            <w:tcMar/>
          </w:tcPr>
          <w:p w:rsidRPr="00B55453" w:rsidR="006F2865" w:rsidP="17EFAC7A" w:rsidRDefault="006F2865" w14:paraId="731300C7" w14:noSpellErr="1" w14:textId="09F0F370">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403152" w:themeColor="accent4" w:themeShade="80"/>
                <w:sz w:val="20"/>
                <w:szCs w:val="20"/>
                <w:shd w:val="clear" w:color="auto" w:fill="E5DFEC" w:themeFill="accent4" w:themeFillTint="33"/>
              </w:rPr>
            </w:pPr>
          </w:p>
        </w:tc>
        <w:tc>
          <w:tcPr>
            <w:tcW w:w="1701" w:type="dxa"/>
            <w:shd w:val="clear" w:color="auto" w:fill="FFFFFF" w:themeFill="background1"/>
            <w:tcMar/>
          </w:tcPr>
          <w:p w:rsidRPr="00B55453" w:rsidR="006F2865" w:rsidP="17EFAC7A" w:rsidRDefault="006F2865" w14:paraId="3B11C023" w14:textId="77777777" w14:noSpellErr="1">
            <w:pPr>
              <w:pStyle w:val="paragraph"/>
              <w:spacing w:before="0" w:beforeAutospacing="off" w:after="0" w:afterAutospacing="off"/>
              <w:textAlignment w:val="baseline"/>
              <w:rPr>
                <w:rStyle w:val="normaltextrun"/>
                <w:rFonts w:ascii="Calibri" w:hAnsi="Calibri" w:eastAsia="Calibri" w:cs="Calibri" w:asciiTheme="minorAscii" w:hAnsiTheme="minorAscii" w:eastAsiaTheme="minorAscii" w:cstheme="minorAscii"/>
                <w:color w:val="403152" w:themeColor="accent4" w:themeShade="80"/>
                <w:sz w:val="20"/>
                <w:szCs w:val="20"/>
              </w:rPr>
            </w:pPr>
            <w:r w:rsidRPr="17EFAC7A" w:rsidR="006F286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Be able to, with expert colleagues, plan formative assessment tasks linked to lesson </w:t>
            </w:r>
            <w:r w:rsidRPr="17EFAC7A" w:rsidR="006F286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objectives</w:t>
            </w:r>
            <w:r w:rsidRPr="17EFAC7A" w:rsidR="006F286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 and think ahead about what would </w:t>
            </w:r>
            <w:r w:rsidRPr="17EFAC7A" w:rsidR="006F286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indicate</w:t>
            </w:r>
            <w:r w:rsidRPr="17EFAC7A" w:rsidR="006F2865">
              <w:rPr>
                <w:rStyle w:val="normaltextrun"/>
                <w:rFonts w:ascii="Calibri" w:hAnsi="Calibri" w:eastAsia="Calibri" w:cs="Calibri" w:asciiTheme="minorAscii" w:hAnsiTheme="minorAscii" w:eastAsiaTheme="minorAscii" w:cstheme="minorAscii"/>
                <w:color w:val="403152" w:themeColor="accent4" w:themeTint="FF" w:themeShade="80"/>
                <w:sz w:val="20"/>
                <w:szCs w:val="20"/>
              </w:rPr>
              <w:t xml:space="preserve"> understanding.</w:t>
            </w:r>
            <w:r w:rsidRPr="17EFAC7A" w:rsidR="006F2865">
              <w:rPr>
                <w:rStyle w:val="eop"/>
                <w:rFonts w:ascii="Calibri" w:hAnsi="Calibri" w:eastAsia="Calibri" w:cs="Calibri" w:asciiTheme="minorAscii" w:hAnsiTheme="minorAscii" w:eastAsiaTheme="minorAscii" w:cstheme="minorAscii"/>
                <w:color w:val="403152" w:themeColor="accent4" w:themeTint="FF" w:themeShade="80"/>
                <w:sz w:val="20"/>
                <w:szCs w:val="20"/>
              </w:rPr>
              <w:t> </w:t>
            </w:r>
          </w:p>
        </w:tc>
      </w:tr>
    </w:tbl>
    <w:p w:rsidR="00CF75EE" w:rsidP="17EFAC7A" w:rsidRDefault="00CF75EE" w14:paraId="3B5DC9FA" w14:textId="77777777" w14:noSpellErr="1">
      <w:pPr>
        <w:pStyle w:val="NoSpacing"/>
        <w:rPr>
          <w:rFonts w:ascii="Calibri" w:hAnsi="Calibri" w:eastAsia="Calibri" w:cs="Calibri" w:asciiTheme="minorAscii" w:hAnsiTheme="minorAscii" w:eastAsiaTheme="minorAscii" w:cstheme="minorAscii"/>
          <w:sz w:val="20"/>
          <w:szCs w:val="20"/>
        </w:rPr>
      </w:pPr>
    </w:p>
    <w:sectPr w:rsidR="00CF75EE" w:rsidSect="006F28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iandra GD">
    <w:panose1 w:val="020E0502030308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07EC6"/>
    <w:multiLevelType w:val="hybridMultilevel"/>
    <w:tmpl w:val="A77CC68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33A44928"/>
    <w:multiLevelType w:val="hybridMultilevel"/>
    <w:tmpl w:val="9E743B8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478333D6"/>
    <w:multiLevelType w:val="hybridMultilevel"/>
    <w:tmpl w:val="C466123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579950104">
    <w:abstractNumId w:val="0"/>
  </w:num>
  <w:num w:numId="2" w16cid:durableId="13851027">
    <w:abstractNumId w:val="1"/>
  </w:num>
  <w:num w:numId="3" w16cid:durableId="17916305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65"/>
    <w:rsid w:val="000F3143"/>
    <w:rsid w:val="006F2865"/>
    <w:rsid w:val="00722685"/>
    <w:rsid w:val="00971F84"/>
    <w:rsid w:val="00A07C25"/>
    <w:rsid w:val="00CF75EE"/>
    <w:rsid w:val="019E9AFC"/>
    <w:rsid w:val="01F6668E"/>
    <w:rsid w:val="030B06A2"/>
    <w:rsid w:val="0312DB6B"/>
    <w:rsid w:val="05135467"/>
    <w:rsid w:val="07E53E95"/>
    <w:rsid w:val="08217EE0"/>
    <w:rsid w:val="0B360442"/>
    <w:rsid w:val="0BAFF655"/>
    <w:rsid w:val="12171433"/>
    <w:rsid w:val="1249AA83"/>
    <w:rsid w:val="141B45F8"/>
    <w:rsid w:val="1470C95D"/>
    <w:rsid w:val="14AC29C9"/>
    <w:rsid w:val="14DB29A0"/>
    <w:rsid w:val="171A05B3"/>
    <w:rsid w:val="17B14B2F"/>
    <w:rsid w:val="17EFAC7A"/>
    <w:rsid w:val="18394EAA"/>
    <w:rsid w:val="18FBF86E"/>
    <w:rsid w:val="19428EC4"/>
    <w:rsid w:val="1B124D7D"/>
    <w:rsid w:val="21A94F3E"/>
    <w:rsid w:val="229D13EC"/>
    <w:rsid w:val="2850144E"/>
    <w:rsid w:val="2C2CACBB"/>
    <w:rsid w:val="38F87D20"/>
    <w:rsid w:val="38FD3B0B"/>
    <w:rsid w:val="3B64360B"/>
    <w:rsid w:val="3E85246C"/>
    <w:rsid w:val="3F0D3B22"/>
    <w:rsid w:val="406DE03D"/>
    <w:rsid w:val="40C7CA0C"/>
    <w:rsid w:val="421E1A6F"/>
    <w:rsid w:val="43E348D1"/>
    <w:rsid w:val="4C28A485"/>
    <w:rsid w:val="58376FBC"/>
    <w:rsid w:val="59B2EEBF"/>
    <w:rsid w:val="5CC5DA89"/>
    <w:rsid w:val="622D1DB9"/>
    <w:rsid w:val="663BC484"/>
    <w:rsid w:val="68F3CC6B"/>
    <w:rsid w:val="6A427FB4"/>
    <w:rsid w:val="6A7C6BE4"/>
    <w:rsid w:val="6B986585"/>
    <w:rsid w:val="6C18EAAB"/>
    <w:rsid w:val="6F4B5887"/>
    <w:rsid w:val="74091401"/>
    <w:rsid w:val="75A92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984E"/>
  <w15:chartTrackingRefBased/>
  <w15:docId w15:val="{2F55C4A3-A981-4AFF-88C6-60DA536A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2865"/>
    <w:rPr>
      <w:rFonts w:ascii="Arial" w:hAnsi="Arial"/>
      <w:kern w:val="2"/>
      <w:sz w:val="24"/>
      <w14:ligatures w14:val="standardContextual"/>
    </w:rPr>
  </w:style>
  <w:style w:type="paragraph" w:styleId="Heading1">
    <w:name w:val="heading 1"/>
    <w:basedOn w:val="Normal"/>
    <w:next w:val="Normal"/>
    <w:link w:val="Heading1Char"/>
    <w:uiPriority w:val="9"/>
    <w:qFormat/>
    <w:rsid w:val="006F2865"/>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6F2865"/>
    <w:pPr>
      <w:keepNext/>
      <w:keepLines/>
      <w:spacing w:before="160" w:after="80"/>
      <w:outlineLvl w:val="1"/>
    </w:pPr>
    <w:rPr>
      <w:rFonts w:asciiTheme="majorHAnsi" w:hAnsiTheme="majorHAnsi" w:eastAsiaTheme="majorEastAsia"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6F2865"/>
    <w:pPr>
      <w:keepNext/>
      <w:keepLines/>
      <w:spacing w:before="160" w:after="80"/>
      <w:outlineLvl w:val="2"/>
    </w:pPr>
    <w:rPr>
      <w:rFonts w:asciiTheme="minorHAnsi" w:hAnsiTheme="minorHAnsi"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6F2865"/>
    <w:pPr>
      <w:keepNext/>
      <w:keepLines/>
      <w:spacing w:before="80" w:after="40"/>
      <w:outlineLvl w:val="3"/>
    </w:pPr>
    <w:rPr>
      <w:rFonts w:asciiTheme="minorHAnsi" w:hAnsiTheme="minorHAnsi"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6F2865"/>
    <w:pPr>
      <w:keepNext/>
      <w:keepLines/>
      <w:spacing w:before="80" w:after="40"/>
      <w:outlineLvl w:val="4"/>
    </w:pPr>
    <w:rPr>
      <w:rFonts w:asciiTheme="minorHAnsi" w:hAnsiTheme="minorHAnsi"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F2865"/>
    <w:pPr>
      <w:keepNext/>
      <w:keepLines/>
      <w:spacing w:before="40" w:after="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865"/>
    <w:pPr>
      <w:keepNext/>
      <w:keepLines/>
      <w:spacing w:before="40" w:after="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865"/>
    <w:pPr>
      <w:keepNext/>
      <w:keepLines/>
      <w:spacing w:after="0"/>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865"/>
    <w:pPr>
      <w:keepNext/>
      <w:keepLines/>
      <w:spacing w:after="0"/>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0F3143"/>
    <w:pPr>
      <w:spacing w:after="0" w:line="240" w:lineRule="auto"/>
    </w:pPr>
    <w:rPr>
      <w:rFonts w:ascii="Arial" w:hAnsi="Arial"/>
      <w:sz w:val="24"/>
    </w:rPr>
  </w:style>
  <w:style w:type="character" w:styleId="Heading1Char" w:customStyle="1">
    <w:name w:val="Heading 1 Char"/>
    <w:basedOn w:val="DefaultParagraphFont"/>
    <w:link w:val="Heading1"/>
    <w:uiPriority w:val="9"/>
    <w:rsid w:val="006F2865"/>
    <w:rPr>
      <w:rFonts w:asciiTheme="majorHAnsi" w:hAnsiTheme="majorHAnsi" w:eastAsiaTheme="majorEastAsia" w:cstheme="majorBidi"/>
      <w:color w:val="365F91" w:themeColor="accent1" w:themeShade="BF"/>
      <w:sz w:val="40"/>
      <w:szCs w:val="40"/>
    </w:rPr>
  </w:style>
  <w:style w:type="character" w:styleId="Heading2Char" w:customStyle="1">
    <w:name w:val="Heading 2 Char"/>
    <w:basedOn w:val="DefaultParagraphFont"/>
    <w:link w:val="Heading2"/>
    <w:uiPriority w:val="9"/>
    <w:semiHidden/>
    <w:rsid w:val="006F2865"/>
    <w:rPr>
      <w:rFonts w:asciiTheme="majorHAnsi" w:hAnsiTheme="majorHAnsi" w:eastAsiaTheme="majorEastAsia" w:cstheme="majorBidi"/>
      <w:color w:val="365F91" w:themeColor="accent1" w:themeShade="BF"/>
      <w:sz w:val="32"/>
      <w:szCs w:val="32"/>
    </w:rPr>
  </w:style>
  <w:style w:type="character" w:styleId="Heading3Char" w:customStyle="1">
    <w:name w:val="Heading 3 Char"/>
    <w:basedOn w:val="DefaultParagraphFont"/>
    <w:link w:val="Heading3"/>
    <w:uiPriority w:val="9"/>
    <w:semiHidden/>
    <w:rsid w:val="006F2865"/>
    <w:rPr>
      <w:rFonts w:eastAsiaTheme="majorEastAsia" w:cstheme="majorBidi"/>
      <w:color w:val="365F91" w:themeColor="accent1" w:themeShade="BF"/>
      <w:sz w:val="28"/>
      <w:szCs w:val="28"/>
    </w:rPr>
  </w:style>
  <w:style w:type="character" w:styleId="Heading4Char" w:customStyle="1">
    <w:name w:val="Heading 4 Char"/>
    <w:basedOn w:val="DefaultParagraphFont"/>
    <w:link w:val="Heading4"/>
    <w:uiPriority w:val="9"/>
    <w:semiHidden/>
    <w:rsid w:val="006F2865"/>
    <w:rPr>
      <w:rFonts w:eastAsiaTheme="majorEastAsia" w:cstheme="majorBidi"/>
      <w:i/>
      <w:iCs/>
      <w:color w:val="365F91" w:themeColor="accent1" w:themeShade="BF"/>
      <w:sz w:val="24"/>
    </w:rPr>
  </w:style>
  <w:style w:type="character" w:styleId="Heading5Char" w:customStyle="1">
    <w:name w:val="Heading 5 Char"/>
    <w:basedOn w:val="DefaultParagraphFont"/>
    <w:link w:val="Heading5"/>
    <w:uiPriority w:val="9"/>
    <w:semiHidden/>
    <w:rsid w:val="006F2865"/>
    <w:rPr>
      <w:rFonts w:eastAsiaTheme="majorEastAsia" w:cstheme="majorBidi"/>
      <w:color w:val="365F91" w:themeColor="accent1" w:themeShade="BF"/>
      <w:sz w:val="24"/>
    </w:rPr>
  </w:style>
  <w:style w:type="character" w:styleId="Heading6Char" w:customStyle="1">
    <w:name w:val="Heading 6 Char"/>
    <w:basedOn w:val="DefaultParagraphFont"/>
    <w:link w:val="Heading6"/>
    <w:uiPriority w:val="9"/>
    <w:semiHidden/>
    <w:rsid w:val="006F2865"/>
    <w:rPr>
      <w:rFonts w:eastAsiaTheme="majorEastAsia" w:cstheme="majorBidi"/>
      <w:i/>
      <w:iCs/>
      <w:color w:val="595959" w:themeColor="text1" w:themeTint="A6"/>
      <w:sz w:val="24"/>
    </w:rPr>
  </w:style>
  <w:style w:type="character" w:styleId="Heading7Char" w:customStyle="1">
    <w:name w:val="Heading 7 Char"/>
    <w:basedOn w:val="DefaultParagraphFont"/>
    <w:link w:val="Heading7"/>
    <w:uiPriority w:val="9"/>
    <w:semiHidden/>
    <w:rsid w:val="006F2865"/>
    <w:rPr>
      <w:rFonts w:eastAsiaTheme="majorEastAsia" w:cstheme="majorBidi"/>
      <w:color w:val="595959" w:themeColor="text1" w:themeTint="A6"/>
      <w:sz w:val="24"/>
    </w:rPr>
  </w:style>
  <w:style w:type="character" w:styleId="Heading8Char" w:customStyle="1">
    <w:name w:val="Heading 8 Char"/>
    <w:basedOn w:val="DefaultParagraphFont"/>
    <w:link w:val="Heading8"/>
    <w:uiPriority w:val="9"/>
    <w:semiHidden/>
    <w:rsid w:val="006F2865"/>
    <w:rPr>
      <w:rFonts w:eastAsiaTheme="majorEastAsia" w:cstheme="majorBidi"/>
      <w:i/>
      <w:iCs/>
      <w:color w:val="272727" w:themeColor="text1" w:themeTint="D8"/>
      <w:sz w:val="24"/>
    </w:rPr>
  </w:style>
  <w:style w:type="character" w:styleId="Heading9Char" w:customStyle="1">
    <w:name w:val="Heading 9 Char"/>
    <w:basedOn w:val="DefaultParagraphFont"/>
    <w:link w:val="Heading9"/>
    <w:uiPriority w:val="9"/>
    <w:semiHidden/>
    <w:rsid w:val="006F2865"/>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6F286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6F286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6F2865"/>
    <w:pPr>
      <w:numPr>
        <w:ilvl w:val="1"/>
      </w:numPr>
      <w:spacing w:after="160"/>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6F28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865"/>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6F2865"/>
    <w:rPr>
      <w:rFonts w:ascii="Arial" w:hAnsi="Arial"/>
      <w:i/>
      <w:iCs/>
      <w:color w:val="404040" w:themeColor="text1" w:themeTint="BF"/>
      <w:sz w:val="24"/>
    </w:rPr>
  </w:style>
  <w:style w:type="paragraph" w:styleId="ListParagraph">
    <w:name w:val="List Paragraph"/>
    <w:basedOn w:val="Normal"/>
    <w:uiPriority w:val="34"/>
    <w:qFormat/>
    <w:rsid w:val="006F2865"/>
    <w:pPr>
      <w:ind w:left="720"/>
      <w:contextualSpacing/>
    </w:pPr>
  </w:style>
  <w:style w:type="character" w:styleId="IntenseEmphasis">
    <w:name w:val="Intense Emphasis"/>
    <w:basedOn w:val="DefaultParagraphFont"/>
    <w:uiPriority w:val="21"/>
    <w:qFormat/>
    <w:rsid w:val="006F2865"/>
    <w:rPr>
      <w:i/>
      <w:iCs/>
      <w:color w:val="365F91" w:themeColor="accent1" w:themeShade="BF"/>
    </w:rPr>
  </w:style>
  <w:style w:type="paragraph" w:styleId="IntenseQuote">
    <w:name w:val="Intense Quote"/>
    <w:basedOn w:val="Normal"/>
    <w:next w:val="Normal"/>
    <w:link w:val="IntenseQuoteChar"/>
    <w:uiPriority w:val="30"/>
    <w:qFormat/>
    <w:rsid w:val="006F2865"/>
    <w:pPr>
      <w:pBdr>
        <w:top w:val="single" w:color="365F91" w:themeColor="accent1" w:themeShade="BF" w:sz="4" w:space="10"/>
        <w:bottom w:val="single" w:color="365F91" w:themeColor="accent1" w:themeShade="BF" w:sz="4" w:space="10"/>
      </w:pBdr>
      <w:spacing w:before="360" w:after="360"/>
      <w:ind w:left="864" w:right="864"/>
      <w:jc w:val="center"/>
    </w:pPr>
    <w:rPr>
      <w:i/>
      <w:iCs/>
      <w:color w:val="365F91" w:themeColor="accent1" w:themeShade="BF"/>
    </w:rPr>
  </w:style>
  <w:style w:type="character" w:styleId="IntenseQuoteChar" w:customStyle="1">
    <w:name w:val="Intense Quote Char"/>
    <w:basedOn w:val="DefaultParagraphFont"/>
    <w:link w:val="IntenseQuote"/>
    <w:uiPriority w:val="30"/>
    <w:rsid w:val="006F2865"/>
    <w:rPr>
      <w:rFonts w:ascii="Arial" w:hAnsi="Arial"/>
      <w:i/>
      <w:iCs/>
      <w:color w:val="365F91" w:themeColor="accent1" w:themeShade="BF"/>
      <w:sz w:val="24"/>
    </w:rPr>
  </w:style>
  <w:style w:type="character" w:styleId="IntenseReference">
    <w:name w:val="Intense Reference"/>
    <w:basedOn w:val="DefaultParagraphFont"/>
    <w:uiPriority w:val="32"/>
    <w:qFormat/>
    <w:rsid w:val="006F2865"/>
    <w:rPr>
      <w:b/>
      <w:bCs/>
      <w:smallCaps/>
      <w:color w:val="365F91" w:themeColor="accent1" w:themeShade="BF"/>
      <w:spacing w:val="5"/>
    </w:rPr>
  </w:style>
  <w:style w:type="table" w:styleId="TableGrid">
    <w:name w:val="Table Grid"/>
    <w:basedOn w:val="TableNormal"/>
    <w:uiPriority w:val="59"/>
    <w:unhideWhenUsed/>
    <w:rsid w:val="006F2865"/>
    <w:pPr>
      <w:spacing w:after="0" w:line="240" w:lineRule="auto"/>
    </w:pPr>
    <w:rPr>
      <w:kern w:val="2"/>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6F2865"/>
  </w:style>
  <w:style w:type="character" w:styleId="eop" w:customStyle="1">
    <w:name w:val="eop"/>
    <w:basedOn w:val="DefaultParagraphFont"/>
    <w:rsid w:val="006F2865"/>
  </w:style>
  <w:style w:type="paragraph" w:styleId="paragraph" w:customStyle="1">
    <w:name w:val="paragraph"/>
    <w:basedOn w:val="Normal"/>
    <w:rsid w:val="006F2865"/>
    <w:pPr>
      <w:spacing w:before="100" w:beforeAutospacing="1" w:after="100" w:afterAutospacing="1" w:line="240" w:lineRule="auto"/>
    </w:pPr>
    <w:rPr>
      <w:rFonts w:ascii="Times New Roman" w:hAnsi="Times New Roman" w:eastAsia="Times New Roman" w:cs="Times New Roman"/>
      <w:kern w:val="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B29ACD6-AFDB-4FB0-9063-789F30039EB9}"/>
</file>

<file path=customXml/itemProps2.xml><?xml version="1.0" encoding="utf-8"?>
<ds:datastoreItem xmlns:ds="http://schemas.openxmlformats.org/officeDocument/2006/customXml" ds:itemID="{F9BC76D2-AAA1-4028-B87F-77BCB95F0E42}"/>
</file>

<file path=customXml/itemProps3.xml><?xml version="1.0" encoding="utf-8"?>
<ds:datastoreItem xmlns:ds="http://schemas.openxmlformats.org/officeDocument/2006/customXml" ds:itemID="{EDEC0940-6876-4808-BEF4-73907DC09D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Edge Hill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Hefin Williams</dc:creator>
  <keywords/>
  <dc:description/>
  <lastModifiedBy>Hefin Williams</lastModifiedBy>
  <revision>4</revision>
  <dcterms:created xsi:type="dcterms:W3CDTF">2024-08-06T08:51:00.0000000Z</dcterms:created>
  <dcterms:modified xsi:type="dcterms:W3CDTF">2024-08-15T09:12:13.8535181Z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