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page" w:tblpX="147" w:tblpY="-1440"/>
        <w:tblW w:w="120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49"/>
      </w:tblGrid>
      <w:tr w:rsidR="00884A84" w:rsidRPr="00884A84" w14:paraId="62980E67" w14:textId="77777777" w:rsidTr="00884A84">
        <w:tc>
          <w:tcPr>
            <w:tcW w:w="12049" w:type="dxa"/>
            <w:shd w:val="clear" w:color="auto" w:fill="5F295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93D55" w14:textId="77777777" w:rsidR="00884A84" w:rsidRPr="00884A84" w:rsidRDefault="00884A84" w:rsidP="00884A84">
            <w:pPr>
              <w:pStyle w:val="NoSpacing"/>
            </w:pPr>
            <w:r w:rsidRPr="00884A84">
              <w:t> </w:t>
            </w:r>
          </w:p>
          <w:p w14:paraId="3852DDD7" w14:textId="2B77DF95" w:rsidR="00884A84" w:rsidRPr="00884A84" w:rsidRDefault="00884A84" w:rsidP="00884A84">
            <w:pPr>
              <w:pStyle w:val="NoSpacing"/>
            </w:pPr>
            <w:r w:rsidRPr="00884A84">
              <w:rPr>
                <w:noProof/>
              </w:rPr>
              <w:drawing>
                <wp:inline distT="0" distB="0" distL="0" distR="0" wp14:anchorId="7AA548CC" wp14:editId="37F77608">
                  <wp:extent cx="3248025" cy="723900"/>
                  <wp:effectExtent l="0" t="0" r="0" b="0"/>
                  <wp:docPr id="950154820" name="Picture 6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black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155386" w14:textId="77777777" w:rsidR="00884A84" w:rsidRPr="00884A84" w:rsidRDefault="00884A84" w:rsidP="00884A84">
            <w:pPr>
              <w:pStyle w:val="NoSpacing"/>
            </w:pPr>
            <w:r w:rsidRPr="00884A84">
              <w:t> </w:t>
            </w:r>
          </w:p>
          <w:p w14:paraId="6810ABB4" w14:textId="77777777" w:rsidR="00884A84" w:rsidRPr="00884A84" w:rsidRDefault="00884A84" w:rsidP="00884A84">
            <w:pPr>
              <w:pStyle w:val="NoSpacing"/>
            </w:pPr>
            <w:r w:rsidRPr="00884A84">
              <w:t> </w:t>
            </w:r>
          </w:p>
        </w:tc>
      </w:tr>
      <w:tr w:rsidR="00884A84" w:rsidRPr="00884A84" w14:paraId="67E72A49" w14:textId="77777777" w:rsidTr="00884A84">
        <w:tc>
          <w:tcPr>
            <w:tcW w:w="12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61AC0" w14:textId="77777777" w:rsidR="002955BF" w:rsidRDefault="002955BF" w:rsidP="004831F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  <w:p w14:paraId="373F1E5B" w14:textId="23F96435" w:rsidR="004831F4" w:rsidRDefault="00884A84" w:rsidP="004831F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4831F4">
              <w:rPr>
                <w:b/>
                <w:bCs/>
                <w:sz w:val="28"/>
                <w:szCs w:val="28"/>
              </w:rPr>
              <w:t xml:space="preserve">Welcome to the </w:t>
            </w:r>
            <w:r w:rsidR="004831F4">
              <w:rPr>
                <w:b/>
                <w:bCs/>
                <w:sz w:val="28"/>
                <w:szCs w:val="28"/>
              </w:rPr>
              <w:t>W</w:t>
            </w:r>
            <w:r w:rsidRPr="004831F4">
              <w:rPr>
                <w:b/>
                <w:bCs/>
                <w:sz w:val="28"/>
                <w:szCs w:val="28"/>
              </w:rPr>
              <w:t xml:space="preserve">eekly </w:t>
            </w:r>
            <w:r w:rsidR="008643CB" w:rsidRPr="004831F4">
              <w:rPr>
                <w:b/>
                <w:bCs/>
                <w:sz w:val="28"/>
                <w:szCs w:val="28"/>
              </w:rPr>
              <w:t>M</w:t>
            </w:r>
            <w:r w:rsidRPr="004831F4">
              <w:rPr>
                <w:b/>
                <w:bCs/>
                <w:sz w:val="28"/>
                <w:szCs w:val="28"/>
              </w:rPr>
              <w:t xml:space="preserve">entor, </w:t>
            </w:r>
            <w:r w:rsidR="008643CB" w:rsidRPr="004831F4">
              <w:rPr>
                <w:b/>
                <w:bCs/>
                <w:sz w:val="28"/>
                <w:szCs w:val="28"/>
              </w:rPr>
              <w:t>T</w:t>
            </w:r>
            <w:r w:rsidRPr="004831F4">
              <w:rPr>
                <w:b/>
                <w:bCs/>
                <w:sz w:val="28"/>
                <w:szCs w:val="28"/>
              </w:rPr>
              <w:t xml:space="preserve">rainee and </w:t>
            </w:r>
            <w:r w:rsidR="008643CB" w:rsidRPr="004831F4">
              <w:rPr>
                <w:b/>
                <w:bCs/>
                <w:sz w:val="28"/>
                <w:szCs w:val="28"/>
              </w:rPr>
              <w:t>L</w:t>
            </w:r>
            <w:r w:rsidRPr="004831F4">
              <w:rPr>
                <w:b/>
                <w:bCs/>
                <w:sz w:val="28"/>
                <w:szCs w:val="28"/>
              </w:rPr>
              <w:t xml:space="preserve">ink </w:t>
            </w:r>
            <w:r w:rsidR="008643CB" w:rsidRPr="004831F4">
              <w:rPr>
                <w:b/>
                <w:bCs/>
                <w:sz w:val="28"/>
                <w:szCs w:val="28"/>
              </w:rPr>
              <w:t>T</w:t>
            </w:r>
            <w:r w:rsidRPr="004831F4">
              <w:rPr>
                <w:b/>
                <w:bCs/>
                <w:sz w:val="28"/>
                <w:szCs w:val="28"/>
              </w:rPr>
              <w:t xml:space="preserve">utor </w:t>
            </w:r>
            <w:r w:rsidR="004831F4">
              <w:rPr>
                <w:b/>
                <w:bCs/>
                <w:sz w:val="28"/>
                <w:szCs w:val="28"/>
              </w:rPr>
              <w:t>B</w:t>
            </w:r>
            <w:r w:rsidRPr="004831F4">
              <w:rPr>
                <w:b/>
                <w:bCs/>
                <w:sz w:val="28"/>
                <w:szCs w:val="28"/>
              </w:rPr>
              <w:t xml:space="preserve">riefing from the </w:t>
            </w:r>
          </w:p>
          <w:p w14:paraId="1E006ACA" w14:textId="4D50FE78" w:rsidR="00884A84" w:rsidRPr="004831F4" w:rsidRDefault="00884A84" w:rsidP="004831F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4831F4">
              <w:rPr>
                <w:b/>
                <w:bCs/>
                <w:sz w:val="28"/>
                <w:szCs w:val="28"/>
              </w:rPr>
              <w:t>Department of Early Years.</w:t>
            </w:r>
          </w:p>
          <w:p w14:paraId="7E6D627A" w14:textId="110D8CB2" w:rsidR="00884A84" w:rsidRPr="00884A84" w:rsidRDefault="00884A84" w:rsidP="00884A84">
            <w:pPr>
              <w:pStyle w:val="NoSpacing"/>
            </w:pPr>
          </w:p>
          <w:p w14:paraId="4567D316" w14:textId="77777777" w:rsidR="00884A84" w:rsidRPr="00884A84" w:rsidRDefault="00884A84" w:rsidP="00884A84">
            <w:pPr>
              <w:pStyle w:val="NoSpacing"/>
            </w:pPr>
            <w:r w:rsidRPr="00884A84">
              <w:rPr>
                <w:b/>
                <w:bCs/>
              </w:rPr>
              <w:t> </w:t>
            </w:r>
          </w:p>
          <w:tbl>
            <w:tblPr>
              <w:tblpPr w:leftFromText="180" w:rightFromText="180" w:vertAnchor="text" w:horzAnchor="margin" w:tblpXSpec="center" w:tblpY="-313"/>
              <w:tblOverlap w:val="never"/>
              <w:tblW w:w="97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6"/>
              <w:gridCol w:w="3175"/>
              <w:gridCol w:w="3192"/>
            </w:tblGrid>
            <w:tr w:rsidR="00884A84" w:rsidRPr="00C475B7" w14:paraId="548479F7" w14:textId="77777777" w:rsidTr="00884A84">
              <w:trPr>
                <w:trHeight w:val="709"/>
              </w:trPr>
              <w:tc>
                <w:tcPr>
                  <w:tcW w:w="333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17CB3D" w14:textId="77777777" w:rsidR="00884A84" w:rsidRDefault="00884A84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sz="0" w:space="0" w:color="auto" w:frame="1"/>
                      <w:lang w:eastAsia="en-GB"/>
                      <w14:ligatures w14:val="none"/>
                    </w:rPr>
                  </w:pPr>
                  <w:r w:rsidRPr="00884A84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sz="0" w:space="0" w:color="auto" w:frame="1"/>
                      <w:lang w:eastAsia="en-GB"/>
                      <w14:ligatures w14:val="none"/>
                    </w:rPr>
                    <w:t xml:space="preserve">Course: </w:t>
                  </w:r>
                </w:p>
                <w:p w14:paraId="3A55F400" w14:textId="2310ADF3" w:rsidR="008643CB" w:rsidRPr="008643CB" w:rsidRDefault="008643CB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Cs w:val="24"/>
                      <w:bdr w:val="none" w:sz="0" w:space="0" w:color="auto" w:frame="1"/>
                      <w:lang w:eastAsia="en-GB"/>
                      <w14:ligatures w14:val="none"/>
                    </w:rPr>
                  </w:pPr>
                  <w:r w:rsidRPr="008643CB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Cs w:val="24"/>
                      <w:bdr w:val="none" w:sz="0" w:space="0" w:color="auto" w:frame="1"/>
                      <w:lang w:eastAsia="en-GB"/>
                      <w14:ligatures w14:val="none"/>
                    </w:rPr>
                    <w:t xml:space="preserve">Primary 3-7 PGCE with QTS </w:t>
                  </w:r>
                </w:p>
                <w:p w14:paraId="6547ECE9" w14:textId="77777777" w:rsidR="00884A84" w:rsidRPr="00884A84" w:rsidRDefault="00884A84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242424"/>
                      <w:kern w:val="0"/>
                      <w:sz w:val="28"/>
                      <w:szCs w:val="28"/>
                      <w:lang w:eastAsia="en-GB"/>
                      <w14:ligatures w14:val="none"/>
                    </w:rPr>
                  </w:pPr>
                  <w:r w:rsidRPr="00884A84">
                    <w:rPr>
                      <w:rFonts w:asciiTheme="minorHAnsi" w:eastAsia="Times New Roman" w:hAnsiTheme="minorHAnsi" w:cstheme="minorHAnsi"/>
                      <w:color w:val="242424"/>
                      <w:kern w:val="0"/>
                      <w:sz w:val="28"/>
                      <w:szCs w:val="28"/>
                      <w:bdr w:val="none" w:sz="0" w:space="0" w:color="auto" w:frame="1"/>
                      <w:lang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317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5888CE" w14:textId="77777777" w:rsidR="00884A84" w:rsidRDefault="00884A84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sz="0" w:space="0" w:color="auto" w:frame="1"/>
                      <w:lang w:eastAsia="en-GB"/>
                      <w14:ligatures w14:val="none"/>
                    </w:rPr>
                  </w:pPr>
                  <w:r w:rsidRPr="00884A84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sz="0" w:space="0" w:color="auto" w:frame="1"/>
                      <w:lang w:eastAsia="en-GB"/>
                      <w14:ligatures w14:val="none"/>
                    </w:rPr>
                    <w:t xml:space="preserve">Phase: </w:t>
                  </w:r>
                </w:p>
                <w:p w14:paraId="372D32C5" w14:textId="74A56855" w:rsidR="008643CB" w:rsidRPr="008643CB" w:rsidRDefault="005E5EED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Cs w:val="24"/>
                      <w:bdr w:val="none" w:sz="0" w:space="0" w:color="auto" w:frame="1"/>
                      <w:lang w:eastAsia="en-GB"/>
                      <w14:ligatures w14:val="none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Cs w:val="24"/>
                      <w:bdr w:val="none" w:sz="0" w:space="0" w:color="auto" w:frame="1"/>
                      <w:lang w:eastAsia="en-GB"/>
                      <w14:ligatures w14:val="none"/>
                    </w:rPr>
                    <w:t>Developmental</w:t>
                  </w:r>
                </w:p>
                <w:p w14:paraId="4684F85D" w14:textId="5490EF43" w:rsidR="00884A84" w:rsidRPr="00884A84" w:rsidRDefault="00884A84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242424"/>
                      <w:kern w:val="0"/>
                      <w:sz w:val="28"/>
                      <w:szCs w:val="2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192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38E418" w14:textId="20C08614" w:rsidR="00884A84" w:rsidRDefault="00884A84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sz="0" w:space="0" w:color="auto" w:frame="1"/>
                      <w:lang w:eastAsia="en-GB"/>
                      <w14:ligatures w14:val="none"/>
                    </w:rPr>
                  </w:pPr>
                  <w:r w:rsidRPr="00884A84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sz="0" w:space="0" w:color="auto" w:frame="1"/>
                      <w:lang w:eastAsia="en-GB"/>
                      <w14:ligatures w14:val="none"/>
                    </w:rPr>
                    <w:t xml:space="preserve">Week: </w:t>
                  </w:r>
                </w:p>
                <w:p w14:paraId="1A8DD19C" w14:textId="65E9D774" w:rsidR="008643CB" w:rsidRPr="008643CB" w:rsidRDefault="001706C2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Cs w:val="24"/>
                      <w:bdr w:val="none" w:sz="0" w:space="0" w:color="auto" w:frame="1"/>
                      <w:lang w:eastAsia="en-GB"/>
                      <w14:ligatures w14:val="none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Cs w:val="24"/>
                      <w:bdr w:val="none" w:sz="0" w:space="0" w:color="auto" w:frame="1"/>
                      <w:lang w:eastAsia="en-GB"/>
                      <w14:ligatures w14:val="none"/>
                    </w:rPr>
                    <w:t>5</w:t>
                  </w:r>
                </w:p>
                <w:p w14:paraId="7F936487" w14:textId="5737B049" w:rsidR="00884A84" w:rsidRPr="00884A84" w:rsidRDefault="00884A84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242424"/>
                      <w:kern w:val="0"/>
                      <w:sz w:val="28"/>
                      <w:szCs w:val="28"/>
                      <w:lang w:eastAsia="en-GB"/>
                      <w14:ligatures w14:val="none"/>
                    </w:rPr>
                  </w:pPr>
                </w:p>
              </w:tc>
            </w:tr>
          </w:tbl>
          <w:p w14:paraId="1D7D3857" w14:textId="77777777" w:rsidR="00884A84" w:rsidRPr="00884A84" w:rsidRDefault="00884A84" w:rsidP="00884A84">
            <w:pPr>
              <w:pStyle w:val="NoSpacing"/>
            </w:pPr>
            <w:r w:rsidRPr="00884A84">
              <w:t> </w:t>
            </w:r>
          </w:p>
        </w:tc>
      </w:tr>
      <w:tr w:rsidR="00884A84" w:rsidRPr="00884A84" w14:paraId="66660D44" w14:textId="77777777" w:rsidTr="00884A84">
        <w:tc>
          <w:tcPr>
            <w:tcW w:w="12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C5FEF" w14:textId="77777777" w:rsidR="00884A84" w:rsidRPr="00884A84" w:rsidRDefault="00884A84" w:rsidP="00884A84">
            <w:pPr>
              <w:pStyle w:val="NoSpacing"/>
            </w:pPr>
            <w:r w:rsidRPr="00884A84">
              <w:rPr>
                <w:b/>
                <w:bCs/>
              </w:rPr>
              <w:t> </w:t>
            </w:r>
          </w:p>
          <w:p w14:paraId="67D4B664" w14:textId="4F264288" w:rsidR="00884A84" w:rsidRPr="00884A84" w:rsidRDefault="00884A84" w:rsidP="00884A84">
            <w:pPr>
              <w:pStyle w:val="NoSpacing"/>
            </w:pPr>
          </w:p>
        </w:tc>
      </w:tr>
      <w:tr w:rsidR="00884A84" w:rsidRPr="00884A84" w14:paraId="53B151BD" w14:textId="77777777" w:rsidTr="00884A84">
        <w:tc>
          <w:tcPr>
            <w:tcW w:w="120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824B2" w14:textId="3BB84AEF" w:rsidR="009E0800" w:rsidRDefault="00BD1E67" w:rsidP="00884A84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It is almost the half term, keep working hard trainees, you are doing a fantastic job!</w:t>
            </w:r>
          </w:p>
          <w:p w14:paraId="0A00AE9C" w14:textId="77777777" w:rsidR="00BD1E67" w:rsidRDefault="00BD1E67" w:rsidP="00884A84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7E7DACF9" w14:textId="5F291D1E" w:rsidR="00BD1E67" w:rsidRDefault="00BD1E67" w:rsidP="00884A84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Thank you, Mentors, for your expert guidance and support for our trainees!</w:t>
            </w:r>
          </w:p>
          <w:p w14:paraId="0C96E8B4" w14:textId="77777777" w:rsidR="00BD1E67" w:rsidRDefault="00BD1E67" w:rsidP="00884A84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42987B27" w14:textId="0587A52E" w:rsidR="00BD1E67" w:rsidRPr="00394CFA" w:rsidRDefault="00BD1E67" w:rsidP="00884A84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And thank you Link Tutors for maintaining a positive relationship with schools, trainees and EHU!</w:t>
            </w:r>
          </w:p>
          <w:p w14:paraId="39C3F3AA" w14:textId="77777777" w:rsidR="00542285" w:rsidRDefault="00542285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0E27C76C" w14:textId="55CC9192" w:rsidR="00884A84" w:rsidRPr="002955BF" w:rsidRDefault="008C2E3A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884A84" w:rsidRPr="00884A8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Weekly intended curriculum expectations</w:t>
            </w:r>
            <w:r w:rsidR="00B31AA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:</w:t>
            </w:r>
          </w:p>
          <w:p w14:paraId="4C1B2C1C" w14:textId="77777777" w:rsidR="004831F4" w:rsidRDefault="004831F4" w:rsidP="00884A84">
            <w:pPr>
              <w:pStyle w:val="NoSpacing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0DB1B52E" w14:textId="45AF44D1" w:rsidR="008643CB" w:rsidRPr="00884A84" w:rsidRDefault="00E37D75" w:rsidP="00884A84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FEFD067" wp14:editId="4162BC04">
                  <wp:extent cx="6987540" cy="2384747"/>
                  <wp:effectExtent l="0" t="0" r="3810" b="0"/>
                  <wp:docPr id="18969047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904788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5125" cy="2394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A9C32C" w14:textId="330772F1" w:rsidR="00884A84" w:rsidRPr="00884A84" w:rsidRDefault="00884A84" w:rsidP="00884A84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  <w:r w:rsidRPr="00884A84">
              <w:rPr>
                <w:rFonts w:asciiTheme="minorHAnsi" w:hAnsiTheme="minorHAnsi" w:cstheme="minorHAnsi"/>
                <w:sz w:val="28"/>
                <w:szCs w:val="28"/>
              </w:rPr>
              <w:t> </w:t>
            </w:r>
          </w:p>
        </w:tc>
      </w:tr>
      <w:tr w:rsidR="00884A84" w:rsidRPr="00884A84" w14:paraId="117509D6" w14:textId="77777777" w:rsidTr="00884A84">
        <w:tc>
          <w:tcPr>
            <w:tcW w:w="120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AC7D9" w14:textId="10F68880" w:rsidR="00884A84" w:rsidRDefault="00884A84" w:rsidP="00884A84">
            <w:pPr>
              <w:pStyle w:val="NoSpacing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84A8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Links to CCF </w:t>
            </w:r>
            <w:r w:rsidR="00B31AA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or</w:t>
            </w:r>
            <w:r w:rsidRPr="00884A8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E567F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</w:t>
            </w:r>
            <w:r w:rsidR="00E567F0" w:rsidRPr="00884A8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entre-based</w:t>
            </w:r>
            <w:r w:rsidRPr="00884A8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training</w:t>
            </w:r>
            <w:r w:rsidR="00B31AA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:</w:t>
            </w:r>
          </w:p>
          <w:p w14:paraId="18779CB5" w14:textId="37DEBD03" w:rsidR="00884A84" w:rsidRPr="00603889" w:rsidRDefault="002955BF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As </w:t>
            </w:r>
            <w:r w:rsidR="00682FC7">
              <w:rPr>
                <w:rFonts w:asciiTheme="minorHAnsi" w:hAnsiTheme="minorHAnsi" w:cstheme="minorHAnsi"/>
                <w:szCs w:val="24"/>
              </w:rPr>
              <w:t>t</w:t>
            </w:r>
            <w:r w:rsidR="00D633A3">
              <w:rPr>
                <w:rFonts w:asciiTheme="minorHAnsi" w:hAnsiTheme="minorHAnsi" w:cstheme="minorHAnsi"/>
                <w:szCs w:val="24"/>
              </w:rPr>
              <w:t>he teaching of Systematic Synthetic Phonic</w:t>
            </w:r>
            <w:r>
              <w:rPr>
                <w:rFonts w:asciiTheme="minorHAnsi" w:hAnsiTheme="minorHAnsi" w:cstheme="minorHAnsi"/>
                <w:szCs w:val="24"/>
              </w:rPr>
              <w:t xml:space="preserve"> strategies</w:t>
            </w:r>
            <w:r w:rsidR="00603889">
              <w:rPr>
                <w:rFonts w:asciiTheme="minorHAnsi" w:hAnsiTheme="minorHAnsi" w:cstheme="minorHAnsi"/>
                <w:szCs w:val="24"/>
              </w:rPr>
              <w:t xml:space="preserve"> is a Government and National priority, w</w:t>
            </w:r>
            <w:r>
              <w:rPr>
                <w:rFonts w:asciiTheme="minorHAnsi" w:hAnsiTheme="minorHAnsi" w:cstheme="minorHAnsi"/>
                <w:szCs w:val="24"/>
              </w:rPr>
              <w:t xml:space="preserve">e would ask that </w:t>
            </w:r>
            <w:r w:rsidR="00D633A3">
              <w:rPr>
                <w:rFonts w:asciiTheme="minorHAnsi" w:hAnsiTheme="minorHAnsi" w:cstheme="minorHAnsi"/>
                <w:szCs w:val="24"/>
              </w:rPr>
              <w:t xml:space="preserve">before trainees complete this </w:t>
            </w:r>
            <w:r w:rsidR="00907B86">
              <w:rPr>
                <w:rFonts w:asciiTheme="minorHAnsi" w:hAnsiTheme="minorHAnsi" w:cstheme="minorHAnsi"/>
                <w:szCs w:val="24"/>
              </w:rPr>
              <w:t xml:space="preserve">current </w:t>
            </w:r>
            <w:r w:rsidR="00D633A3">
              <w:rPr>
                <w:rFonts w:asciiTheme="minorHAnsi" w:hAnsiTheme="minorHAnsi" w:cstheme="minorHAnsi"/>
                <w:szCs w:val="24"/>
              </w:rPr>
              <w:t>placement</w:t>
            </w:r>
            <w:r w:rsidR="00907B86">
              <w:rPr>
                <w:rFonts w:asciiTheme="minorHAnsi" w:hAnsiTheme="minorHAnsi" w:cstheme="minorHAnsi"/>
                <w:szCs w:val="24"/>
              </w:rPr>
              <w:t>,</w:t>
            </w:r>
            <w:r w:rsidR="00D633A3">
              <w:rPr>
                <w:rFonts w:asciiTheme="minorHAnsi" w:hAnsiTheme="minorHAnsi" w:cstheme="minorHAnsi"/>
                <w:szCs w:val="24"/>
              </w:rPr>
              <w:t xml:space="preserve"> that they have had opportunities to both </w:t>
            </w:r>
            <w:r w:rsidR="00D633A3" w:rsidRPr="00E567F0">
              <w:rPr>
                <w:rFonts w:asciiTheme="minorHAnsi" w:hAnsiTheme="minorHAnsi" w:cstheme="minorHAnsi"/>
                <w:b/>
                <w:bCs/>
                <w:szCs w:val="24"/>
              </w:rPr>
              <w:t>observe and teach a</w:t>
            </w:r>
            <w:r w:rsidR="00907B86" w:rsidRPr="00E567F0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361127" w:rsidRPr="00E567F0">
              <w:rPr>
                <w:rFonts w:asciiTheme="minorHAnsi" w:hAnsiTheme="minorHAnsi" w:cstheme="minorHAnsi"/>
                <w:b/>
                <w:bCs/>
                <w:szCs w:val="24"/>
              </w:rPr>
              <w:t>sequence of SSP lessons</w:t>
            </w:r>
            <w:r w:rsidR="000B51F4">
              <w:rPr>
                <w:rFonts w:asciiTheme="minorHAnsi" w:hAnsiTheme="minorHAnsi" w:cstheme="minorHAnsi"/>
                <w:szCs w:val="24"/>
              </w:rPr>
              <w:t xml:space="preserve">. </w:t>
            </w:r>
            <w:r w:rsidR="00907B86" w:rsidRPr="00907B86">
              <w:rPr>
                <w:rFonts w:asciiTheme="minorHAnsi" w:hAnsiTheme="minorHAnsi" w:cstheme="minorHAnsi"/>
                <w:szCs w:val="24"/>
              </w:rPr>
              <w:t>T</w:t>
            </w:r>
            <w:r w:rsidR="00907B86" w:rsidRPr="00907B86">
              <w:rPr>
                <w:rStyle w:val="normaltextrun"/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 xml:space="preserve">here is a lesson observation template available on the Mentor Space to support the </w:t>
            </w:r>
            <w:r w:rsidR="000B51F4">
              <w:rPr>
                <w:rStyle w:val="normaltextrun"/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 xml:space="preserve"> </w:t>
            </w:r>
            <w:r w:rsidR="00907B86" w:rsidRPr="00907B86">
              <w:rPr>
                <w:rStyle w:val="normaltextrun"/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feedback.</w:t>
            </w:r>
            <w:r w:rsidR="00907B86">
              <w:rPr>
                <w:rStyle w:val="normaltextrun"/>
                <w:rFonts w:cs="Arial"/>
                <w:color w:val="000000"/>
                <w:sz w:val="22"/>
                <w:shd w:val="clear" w:color="auto" w:fill="FFFFFF"/>
              </w:rPr>
              <w:t> </w:t>
            </w:r>
            <w:r w:rsidR="00603889">
              <w:rPr>
                <w:rStyle w:val="normaltextrun"/>
                <w:rFonts w:cs="Arial"/>
                <w:color w:val="000000"/>
                <w:sz w:val="22"/>
                <w:shd w:val="clear" w:color="auto" w:fill="FFFFFF"/>
              </w:rPr>
              <w:t xml:space="preserve"> </w:t>
            </w:r>
            <w:r w:rsidR="00603889" w:rsidRPr="00603889">
              <w:rPr>
                <w:rStyle w:val="normaltextrun"/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Another really important strategy that schools can support trainees with, is to allow them to observe SSP teaching in a range of classes</w:t>
            </w:r>
            <w:r w:rsidR="00603889">
              <w:rPr>
                <w:rStyle w:val="normaltextrun"/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,</w:t>
            </w:r>
            <w:r w:rsidR="00603889" w:rsidRPr="00603889">
              <w:rPr>
                <w:rStyle w:val="normaltextrun"/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 xml:space="preserve"> with opportunities to talk with expert colleagues both before and after the lesson</w:t>
            </w:r>
            <w:r w:rsidR="00603889">
              <w:rPr>
                <w:rStyle w:val="normaltextrun"/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,</w:t>
            </w:r>
            <w:r w:rsidR="00603889" w:rsidRPr="00603889">
              <w:rPr>
                <w:rStyle w:val="normaltextrun"/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 xml:space="preserve"> to ensure there is a robust understanding of how and why SSP is planned so </w:t>
            </w:r>
            <w:r w:rsidR="00D63378">
              <w:rPr>
                <w:rStyle w:val="normaltextrun"/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deliberately</w:t>
            </w:r>
            <w:r w:rsidR="00603889" w:rsidRPr="00603889">
              <w:rPr>
                <w:rStyle w:val="normaltextrun"/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 xml:space="preserve"> in each school and class.</w:t>
            </w:r>
            <w:r w:rsidR="00907B86" w:rsidRPr="00603889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Cs w:val="24"/>
                <w:shd w:val="clear" w:color="auto" w:fill="FFFFFF"/>
              </w:rPr>
              <w:t> </w:t>
            </w:r>
            <w:r w:rsidR="00907B86" w:rsidRPr="00603889">
              <w:rPr>
                <w:rStyle w:val="eop"/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 </w:t>
            </w:r>
            <w:r w:rsidR="00D633A3" w:rsidRPr="00603889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06D0240A" w14:textId="77777777" w:rsidR="00907B86" w:rsidRPr="00603889" w:rsidRDefault="00907B86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6B362A0E" w14:textId="480DA804" w:rsidR="00907B86" w:rsidRPr="008643CB" w:rsidRDefault="00907B86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EF37945" wp14:editId="45D23697">
                  <wp:extent cx="7208520" cy="827021"/>
                  <wp:effectExtent l="0" t="0" r="0" b="0"/>
                  <wp:docPr id="14922465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24657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4409" cy="834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D2B36F" w14:textId="77777777" w:rsidR="008C2E3A" w:rsidRDefault="00884A84" w:rsidP="00884A84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884A8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5A97E867" w14:textId="77777777" w:rsidR="00361127" w:rsidRDefault="00361127" w:rsidP="00884A84">
            <w:pPr>
              <w:pStyle w:val="NoSpacing"/>
              <w:rPr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</w:t>
            </w:r>
            <w:r>
              <w:rPr>
                <w:b/>
                <w:bCs/>
                <w:sz w:val="28"/>
                <w:szCs w:val="28"/>
              </w:rPr>
              <w:t>ink Tutors:</w:t>
            </w:r>
          </w:p>
          <w:p w14:paraId="3AACFDA7" w14:textId="77777777" w:rsidR="00D63378" w:rsidRDefault="00E37D75" w:rsidP="00603889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Please communicate with trainees and Mentors about when you will undertake an in person visit at school for QA3</w:t>
            </w:r>
            <w:r w:rsidR="00CE2341">
              <w:rPr>
                <w:rFonts w:asciiTheme="minorHAnsi" w:hAnsiTheme="minorHAnsi" w:cstheme="minorHAnsi"/>
                <w:szCs w:val="24"/>
              </w:rPr>
              <w:t xml:space="preserve">. </w:t>
            </w:r>
            <w:r>
              <w:rPr>
                <w:rFonts w:asciiTheme="minorHAnsi" w:hAnsiTheme="minorHAnsi" w:cstheme="minorHAnsi"/>
                <w:szCs w:val="24"/>
              </w:rPr>
              <w:t>Trainees learn so much and gather lots of information regarding their practice and pedagogy following a professional discussion with colleagues after a lesson observation has taken place</w:t>
            </w:r>
            <w:r w:rsidR="00CE2341">
              <w:rPr>
                <w:rFonts w:asciiTheme="minorHAnsi" w:hAnsiTheme="minorHAnsi" w:cstheme="minorHAnsi"/>
                <w:szCs w:val="24"/>
              </w:rPr>
              <w:t xml:space="preserve">. </w:t>
            </w:r>
            <w:r>
              <w:rPr>
                <w:rFonts w:asciiTheme="minorHAnsi" w:hAnsiTheme="minorHAnsi" w:cstheme="minorHAnsi"/>
                <w:szCs w:val="24"/>
              </w:rPr>
              <w:t xml:space="preserve">Good luck with this trainees and please let </w:t>
            </w:r>
          </w:p>
          <w:p w14:paraId="4ACF7E16" w14:textId="7705F5A0" w:rsidR="00394CFA" w:rsidRPr="00603889" w:rsidRDefault="00E37D75" w:rsidP="00603889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us know how this goes. </w:t>
            </w:r>
          </w:p>
          <w:p w14:paraId="1549E624" w14:textId="77777777" w:rsidR="00603889" w:rsidRDefault="00603889" w:rsidP="00884A84">
            <w:pPr>
              <w:pStyle w:val="NoSpacing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6A89FFA0" w14:textId="08147E9C" w:rsidR="00884A84" w:rsidRDefault="00B31AA1" w:rsidP="00884A84">
            <w:pPr>
              <w:pStyle w:val="NoSpacing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31AA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Mentor focus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:</w:t>
            </w:r>
          </w:p>
          <w:p w14:paraId="687CDA42" w14:textId="5D4FC288" w:rsidR="008C2E3A" w:rsidRDefault="008C2E3A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We would ask that Mentors focus their Weekly Development Meeting (WDM) upon the Intended Curriculum, as identified above</w:t>
            </w:r>
            <w:r w:rsidR="0005736F">
              <w:rPr>
                <w:rFonts w:asciiTheme="minorHAnsi" w:hAnsiTheme="minorHAnsi" w:cstheme="minorHAnsi"/>
                <w:szCs w:val="24"/>
              </w:rPr>
              <w:t xml:space="preserve">. </w:t>
            </w:r>
            <w:r>
              <w:rPr>
                <w:rFonts w:asciiTheme="minorHAnsi" w:hAnsiTheme="minorHAnsi" w:cstheme="minorHAnsi"/>
                <w:szCs w:val="24"/>
              </w:rPr>
              <w:t xml:space="preserve">Furthermore, to engage trainees in professional dialogue related to what they have been learning </w:t>
            </w:r>
          </w:p>
          <w:p w14:paraId="352A34E7" w14:textId="77777777" w:rsidR="008C2E3A" w:rsidRDefault="008C2E3A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and how they can use this new knowledge and understanding to help them in planning and delivering effective </w:t>
            </w:r>
          </w:p>
          <w:p w14:paraId="22C4392E" w14:textId="2138B309" w:rsidR="006321E2" w:rsidRDefault="008C2E3A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learning opportunities for the children</w:t>
            </w:r>
            <w:r w:rsidR="0005736F">
              <w:rPr>
                <w:rFonts w:asciiTheme="minorHAnsi" w:hAnsiTheme="minorHAnsi" w:cstheme="minorHAnsi"/>
                <w:szCs w:val="24"/>
              </w:rPr>
              <w:t xml:space="preserve">. </w:t>
            </w:r>
            <w:r w:rsidR="006321E2">
              <w:rPr>
                <w:rFonts w:asciiTheme="minorHAnsi" w:hAnsiTheme="minorHAnsi" w:cstheme="minorHAnsi"/>
                <w:szCs w:val="24"/>
              </w:rPr>
              <w:t xml:space="preserve">The trainees will be able to </w:t>
            </w:r>
            <w:r w:rsidR="000B51F4">
              <w:rPr>
                <w:rFonts w:asciiTheme="minorHAnsi" w:hAnsiTheme="minorHAnsi" w:cstheme="minorHAnsi"/>
                <w:szCs w:val="24"/>
              </w:rPr>
              <w:t>clearly articulate</w:t>
            </w:r>
            <w:r w:rsidR="006321E2">
              <w:rPr>
                <w:rFonts w:asciiTheme="minorHAnsi" w:hAnsiTheme="minorHAnsi" w:cstheme="minorHAnsi"/>
                <w:szCs w:val="24"/>
              </w:rPr>
              <w:t xml:space="preserve"> the Edge Hill Curriculum </w:t>
            </w:r>
          </w:p>
          <w:p w14:paraId="78BB5AFD" w14:textId="3A9F11D0" w:rsidR="006321E2" w:rsidRDefault="006321E2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that drives their learning, which also features the Core Content Framework and Edge Hill </w:t>
            </w:r>
            <w:r w:rsidR="0050332F">
              <w:rPr>
                <w:rFonts w:asciiTheme="minorHAnsi" w:hAnsiTheme="minorHAnsi" w:cstheme="minorHAnsi"/>
                <w:szCs w:val="24"/>
              </w:rPr>
              <w:t>Pillars, at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50332F">
              <w:rPr>
                <w:rFonts w:asciiTheme="minorHAnsi" w:hAnsiTheme="minorHAnsi" w:cstheme="minorHAnsi"/>
                <w:szCs w:val="24"/>
              </w:rPr>
              <w:t>its</w:t>
            </w:r>
            <w:r>
              <w:rPr>
                <w:rFonts w:asciiTheme="minorHAnsi" w:hAnsiTheme="minorHAnsi" w:cstheme="minorHAnsi"/>
                <w:szCs w:val="24"/>
              </w:rPr>
              <w:t xml:space="preserve"> core.</w:t>
            </w:r>
          </w:p>
          <w:p w14:paraId="4BD26D8F" w14:textId="77777777" w:rsidR="006321E2" w:rsidRDefault="006321E2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3CF64F28" w14:textId="77777777" w:rsidR="006321E2" w:rsidRDefault="00216302" w:rsidP="00884A84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In relation to Future Targets within the WDS forms, please could you set targets that relate to the </w:t>
            </w:r>
            <w:r w:rsidRPr="00907B86">
              <w:rPr>
                <w:rFonts w:asciiTheme="minorHAnsi" w:hAnsiTheme="minorHAnsi" w:cstheme="minorHAnsi"/>
                <w:b/>
                <w:bCs/>
                <w:szCs w:val="24"/>
              </w:rPr>
              <w:t xml:space="preserve">Intended </w:t>
            </w:r>
          </w:p>
          <w:p w14:paraId="34E0D7BD" w14:textId="2A0E05C6" w:rsidR="006321E2" w:rsidRDefault="00216302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907B86">
              <w:rPr>
                <w:rFonts w:asciiTheme="minorHAnsi" w:hAnsiTheme="minorHAnsi" w:cstheme="minorHAnsi"/>
                <w:b/>
                <w:bCs/>
                <w:szCs w:val="24"/>
              </w:rPr>
              <w:t>Curriculum</w:t>
            </w:r>
            <w:r>
              <w:rPr>
                <w:rFonts w:asciiTheme="minorHAnsi" w:hAnsiTheme="minorHAnsi" w:cstheme="minorHAnsi"/>
                <w:szCs w:val="24"/>
              </w:rPr>
              <w:t xml:space="preserve"> for that week, </w:t>
            </w:r>
            <w:r w:rsidR="0050332F">
              <w:rPr>
                <w:rFonts w:asciiTheme="minorHAnsi" w:hAnsiTheme="minorHAnsi" w:cstheme="minorHAnsi"/>
                <w:szCs w:val="24"/>
              </w:rPr>
              <w:t>and</w:t>
            </w:r>
            <w:r>
              <w:rPr>
                <w:rFonts w:asciiTheme="minorHAnsi" w:hAnsiTheme="minorHAnsi" w:cstheme="minorHAnsi"/>
                <w:szCs w:val="24"/>
              </w:rPr>
              <w:t xml:space="preserve"> be very mindful of how </w:t>
            </w:r>
            <w:r w:rsidR="006321E2">
              <w:rPr>
                <w:rFonts w:asciiTheme="minorHAnsi" w:hAnsiTheme="minorHAnsi" w:cstheme="minorHAnsi"/>
                <w:szCs w:val="24"/>
              </w:rPr>
              <w:t xml:space="preserve">you can support </w:t>
            </w:r>
            <w:r>
              <w:rPr>
                <w:rFonts w:asciiTheme="minorHAnsi" w:hAnsiTheme="minorHAnsi" w:cstheme="minorHAnsi"/>
                <w:szCs w:val="24"/>
              </w:rPr>
              <w:t xml:space="preserve">trainees </w:t>
            </w:r>
            <w:r w:rsidR="006321E2">
              <w:rPr>
                <w:rFonts w:asciiTheme="minorHAnsi" w:hAnsiTheme="minorHAnsi" w:cstheme="minorHAnsi"/>
                <w:szCs w:val="24"/>
              </w:rPr>
              <w:t xml:space="preserve">in </w:t>
            </w:r>
            <w:r>
              <w:rPr>
                <w:rFonts w:asciiTheme="minorHAnsi" w:hAnsiTheme="minorHAnsi" w:cstheme="minorHAnsi"/>
                <w:szCs w:val="24"/>
              </w:rPr>
              <w:t>action</w:t>
            </w:r>
            <w:r w:rsidR="006321E2">
              <w:rPr>
                <w:rFonts w:asciiTheme="minorHAnsi" w:hAnsiTheme="minorHAnsi" w:cstheme="minorHAnsi"/>
                <w:szCs w:val="24"/>
              </w:rPr>
              <w:t>ing</w:t>
            </w:r>
            <w:r>
              <w:rPr>
                <w:rFonts w:asciiTheme="minorHAnsi" w:hAnsiTheme="minorHAnsi" w:cstheme="minorHAnsi"/>
                <w:szCs w:val="24"/>
              </w:rPr>
              <w:t xml:space="preserve"> and complet</w:t>
            </w:r>
            <w:r w:rsidR="006321E2">
              <w:rPr>
                <w:rFonts w:asciiTheme="minorHAnsi" w:hAnsiTheme="minorHAnsi" w:cstheme="minorHAnsi"/>
                <w:szCs w:val="24"/>
              </w:rPr>
              <w:t>ing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7E1AF69F" w14:textId="77777777" w:rsidR="006321E2" w:rsidRDefault="00216302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these targets within the timeframe they have on </w:t>
            </w:r>
            <w:r w:rsidR="00361127">
              <w:rPr>
                <w:rFonts w:asciiTheme="minorHAnsi" w:hAnsiTheme="minorHAnsi" w:cstheme="minorHAnsi"/>
                <w:szCs w:val="24"/>
              </w:rPr>
              <w:t>Developmental</w:t>
            </w:r>
            <w:r>
              <w:rPr>
                <w:rFonts w:asciiTheme="minorHAnsi" w:hAnsiTheme="minorHAnsi" w:cstheme="minorHAnsi"/>
                <w:szCs w:val="24"/>
              </w:rPr>
              <w:t xml:space="preserve"> PPP. </w:t>
            </w:r>
          </w:p>
          <w:p w14:paraId="1C9EAF5A" w14:textId="6B74351C" w:rsidR="008C2E3A" w:rsidRDefault="00216302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If you require further support with target setting, please do contact your trainee’s Link Tutor in the first instance.</w:t>
            </w:r>
            <w:r w:rsidR="008C2E3A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72BA0DC3" w14:textId="77777777" w:rsidR="004831F4" w:rsidRDefault="004831F4" w:rsidP="00884A84">
            <w:pPr>
              <w:pStyle w:val="NoSpacing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11E4CC0F" w14:textId="72BE85F6" w:rsidR="004831F4" w:rsidRPr="004831F4" w:rsidRDefault="004831F4" w:rsidP="00884A84">
            <w:pPr>
              <w:pStyle w:val="NoSpacing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884A84" w:rsidRPr="00884A84" w14:paraId="78E6D03E" w14:textId="77777777" w:rsidTr="00884A84">
        <w:tc>
          <w:tcPr>
            <w:tcW w:w="120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1D26B" w14:textId="24B4C595" w:rsidR="00884A84" w:rsidRPr="00884A84" w:rsidRDefault="00884A84" w:rsidP="00884A84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96C402C" w14:textId="21A9904B" w:rsidR="00884A84" w:rsidRPr="00884A84" w:rsidRDefault="00884A84" w:rsidP="00884A84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884A84" w:rsidRPr="00884A84" w14:paraId="4831E3D1" w14:textId="77777777" w:rsidTr="00884A84">
        <w:tc>
          <w:tcPr>
            <w:tcW w:w="120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7E227" w14:textId="52686F1D" w:rsidR="00884A84" w:rsidRDefault="00884A84" w:rsidP="00884A84">
            <w:pPr>
              <w:pStyle w:val="NoSpacing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84A8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Observation of experts to support training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suggestions</w:t>
            </w:r>
            <w:r w:rsidR="00B31AA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:</w:t>
            </w:r>
          </w:p>
          <w:p w14:paraId="23EBEFF9" w14:textId="0E14F626" w:rsidR="001706C2" w:rsidRDefault="001706C2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1706C2">
              <w:rPr>
                <w:rFonts w:asciiTheme="minorHAnsi" w:hAnsiTheme="minorHAnsi" w:cstheme="minorHAnsi"/>
                <w:b/>
                <w:bCs/>
                <w:szCs w:val="24"/>
              </w:rPr>
              <w:t>How children learn</w:t>
            </w:r>
            <w:r>
              <w:rPr>
                <w:rFonts w:asciiTheme="minorHAnsi" w:hAnsiTheme="minorHAnsi" w:cstheme="minorHAnsi"/>
                <w:szCs w:val="24"/>
              </w:rPr>
              <w:t xml:space="preserve"> is a focus that trainees will be reflecting more upon, in the next part of their PP Placement</w:t>
            </w:r>
            <w:r w:rsidR="00E37D75">
              <w:rPr>
                <w:rFonts w:asciiTheme="minorHAnsi" w:hAnsiTheme="minorHAnsi" w:cstheme="minorHAnsi"/>
                <w:szCs w:val="24"/>
              </w:rPr>
              <w:t>.</w:t>
            </w:r>
          </w:p>
          <w:p w14:paraId="6E0CD4D5" w14:textId="5EFF34EF" w:rsidR="001706C2" w:rsidRDefault="001706C2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This is as a direct consequence of their teaching responsibility and expectations increasing over the next </w:t>
            </w:r>
            <w:r w:rsidR="00BD1E67">
              <w:rPr>
                <w:rFonts w:asciiTheme="minorHAnsi" w:hAnsiTheme="minorHAnsi" w:cstheme="minorHAnsi"/>
                <w:szCs w:val="24"/>
              </w:rPr>
              <w:t>4</w:t>
            </w:r>
            <w:r>
              <w:rPr>
                <w:rFonts w:asciiTheme="minorHAnsi" w:hAnsiTheme="minorHAnsi" w:cstheme="minorHAnsi"/>
                <w:szCs w:val="24"/>
              </w:rPr>
              <w:t xml:space="preserve"> weeks.</w:t>
            </w:r>
          </w:p>
          <w:p w14:paraId="74A7DFFB" w14:textId="77777777" w:rsidR="001706C2" w:rsidRDefault="001706C2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We would ask that as Mentors and Link Tutors, you hold professional dialogues with trainees focusing on </w:t>
            </w:r>
          </w:p>
          <w:p w14:paraId="39ECB59A" w14:textId="1792C54D" w:rsidR="00B467DF" w:rsidRDefault="001706C2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the following:</w:t>
            </w:r>
          </w:p>
          <w:p w14:paraId="0D9467DD" w14:textId="7C9D4F00" w:rsidR="00DD04A1" w:rsidRDefault="00DD04A1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DD04A1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6C664B7F" w14:textId="67091D93" w:rsidR="001706C2" w:rsidRPr="001706C2" w:rsidRDefault="001706C2" w:rsidP="001706C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1706C2">
              <w:rPr>
                <w:rStyle w:val="normaltextrun"/>
                <w:rFonts w:ascii="Calibri" w:hAnsi="Calibri" w:cs="Calibri"/>
              </w:rPr>
              <w:t>Know the role the teacher plays to support learning and memory. Understand strategies including worked examples                      and modelling.</w:t>
            </w:r>
            <w:r w:rsidRPr="001706C2">
              <w:rPr>
                <w:rStyle w:val="eop"/>
                <w:rFonts w:ascii="Calibri" w:hAnsi="Calibri" w:cs="Calibri"/>
              </w:rPr>
              <w:t> </w:t>
            </w:r>
          </w:p>
          <w:p w14:paraId="2B6B2613" w14:textId="77777777" w:rsidR="001706C2" w:rsidRPr="001706C2" w:rsidRDefault="001706C2" w:rsidP="001706C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1706C2">
              <w:rPr>
                <w:rStyle w:val="normaltextrun"/>
                <w:rFonts w:ascii="Calibri" w:hAnsi="Calibri" w:cs="Calibri"/>
              </w:rPr>
              <w:t> </w:t>
            </w:r>
            <w:r w:rsidRPr="001706C2">
              <w:rPr>
                <w:rStyle w:val="eop"/>
                <w:rFonts w:ascii="Calibri" w:hAnsi="Calibri" w:cs="Calibri"/>
              </w:rPr>
              <w:t> </w:t>
            </w:r>
          </w:p>
          <w:p w14:paraId="48A05FC6" w14:textId="11942A7B" w:rsidR="001706C2" w:rsidRPr="001706C2" w:rsidRDefault="001706C2" w:rsidP="001706C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Know t</w:t>
            </w:r>
            <w:r w:rsidRPr="001706C2">
              <w:rPr>
                <w:rStyle w:val="normaltextrun"/>
                <w:rFonts w:ascii="Calibri" w:hAnsi="Calibri" w:cs="Calibri"/>
                <w:color w:val="000000"/>
              </w:rPr>
              <w:t>he impact of targeted questioning on pupils’ retrieval and recall</w:t>
            </w:r>
            <w:r w:rsidR="00CE2341" w:rsidRPr="001706C2">
              <w:rPr>
                <w:rStyle w:val="normaltextrun"/>
                <w:rFonts w:ascii="Calibri" w:hAnsi="Calibri" w:cs="Calibri"/>
                <w:color w:val="000000"/>
              </w:rPr>
              <w:t xml:space="preserve">. </w:t>
            </w:r>
          </w:p>
          <w:p w14:paraId="4B870399" w14:textId="77777777" w:rsidR="001706C2" w:rsidRPr="001706C2" w:rsidRDefault="001706C2" w:rsidP="001706C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1706C2"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  <w:p w14:paraId="15A1E82A" w14:textId="0B91DFCC" w:rsidR="001706C2" w:rsidRPr="001706C2" w:rsidRDefault="001706C2" w:rsidP="001706C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1706C2">
              <w:rPr>
                <w:rStyle w:val="normaltextrun"/>
                <w:rFonts w:ascii="Calibri" w:hAnsi="Calibri" w:cs="Calibri"/>
              </w:rPr>
              <w:t xml:space="preserve">Know the importance of a carefully sequenced curriculum that </w:t>
            </w:r>
            <w:r w:rsidR="00BD1E67" w:rsidRPr="001706C2">
              <w:rPr>
                <w:rStyle w:val="normaltextrun"/>
                <w:rFonts w:ascii="Calibri" w:hAnsi="Calibri" w:cs="Calibri"/>
              </w:rPr>
              <w:t>uses</w:t>
            </w:r>
            <w:r w:rsidRPr="001706C2">
              <w:rPr>
                <w:rStyle w:val="normaltextrun"/>
                <w:rFonts w:ascii="Calibri" w:hAnsi="Calibri" w:cs="Calibri"/>
              </w:rPr>
              <w:t xml:space="preserve"> both adult led and </w:t>
            </w:r>
            <w:r w:rsidR="00BD1E67" w:rsidRPr="001706C2">
              <w:rPr>
                <w:rStyle w:val="normaltextrun"/>
                <w:rFonts w:ascii="Calibri" w:hAnsi="Calibri" w:cs="Calibri"/>
              </w:rPr>
              <w:t>child-initiated</w:t>
            </w:r>
            <w:r w:rsidRPr="001706C2">
              <w:rPr>
                <w:rStyle w:val="normaltextrun"/>
                <w:rFonts w:ascii="Calibri" w:hAnsi="Calibri" w:cs="Calibri"/>
              </w:rPr>
              <w:t xml:space="preserve"> learning.</w:t>
            </w:r>
            <w:r w:rsidRPr="001706C2">
              <w:rPr>
                <w:rStyle w:val="eop"/>
                <w:rFonts w:ascii="Calibri" w:hAnsi="Calibri" w:cs="Calibri"/>
              </w:rPr>
              <w:t> </w:t>
            </w:r>
          </w:p>
          <w:p w14:paraId="7F545617" w14:textId="77777777" w:rsidR="001706C2" w:rsidRPr="001706C2" w:rsidRDefault="001706C2" w:rsidP="001706C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1706C2">
              <w:rPr>
                <w:rStyle w:val="eop"/>
                <w:rFonts w:ascii="Calibri" w:hAnsi="Calibri" w:cs="Calibri"/>
              </w:rPr>
              <w:t> </w:t>
            </w:r>
          </w:p>
          <w:p w14:paraId="6177B175" w14:textId="3E475152" w:rsidR="001706C2" w:rsidRPr="001706C2" w:rsidRDefault="001706C2" w:rsidP="001706C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1706C2">
              <w:rPr>
                <w:rStyle w:val="normaltextrun"/>
                <w:rFonts w:ascii="Calibri" w:hAnsi="Calibri" w:cs="Calibri"/>
              </w:rPr>
              <w:t>Understand the role of curriculum design with consideration to how children learn utilising both indoor and                              outdoor environments.</w:t>
            </w:r>
            <w:r w:rsidRPr="001706C2">
              <w:rPr>
                <w:rStyle w:val="eop"/>
                <w:rFonts w:ascii="Calibri" w:hAnsi="Calibri" w:cs="Calibri"/>
              </w:rPr>
              <w:t> </w:t>
            </w:r>
          </w:p>
          <w:p w14:paraId="47DFAE25" w14:textId="77777777" w:rsidR="001706C2" w:rsidRPr="001706C2" w:rsidRDefault="001706C2" w:rsidP="001706C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1706C2">
              <w:rPr>
                <w:rStyle w:val="eop"/>
                <w:rFonts w:ascii="Calibri" w:hAnsi="Calibri" w:cs="Calibri"/>
              </w:rPr>
              <w:t> </w:t>
            </w:r>
          </w:p>
          <w:p w14:paraId="6B2896B5" w14:textId="51079A5E" w:rsidR="001706C2" w:rsidRPr="001706C2" w:rsidRDefault="001706C2" w:rsidP="001706C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1706C2">
              <w:rPr>
                <w:rStyle w:val="normaltextrun"/>
                <w:rFonts w:ascii="Calibri" w:hAnsi="Calibri" w:cs="Calibri"/>
              </w:rPr>
              <w:t>Be able to design provision that supports the needs of all learners and challenges them.</w:t>
            </w:r>
            <w:r w:rsidRPr="001706C2">
              <w:rPr>
                <w:rStyle w:val="eop"/>
                <w:rFonts w:ascii="Calibri" w:hAnsi="Calibri" w:cs="Calibri"/>
              </w:rPr>
              <w:t> </w:t>
            </w:r>
          </w:p>
          <w:p w14:paraId="5353BDF4" w14:textId="2BB9F159" w:rsidR="00B467DF" w:rsidRPr="00884A84" w:rsidRDefault="00884A84" w:rsidP="00884A84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  <w:r w:rsidRPr="00884A84">
              <w:rPr>
                <w:rFonts w:asciiTheme="minorHAnsi" w:hAnsiTheme="minorHAnsi" w:cstheme="minorHAnsi"/>
                <w:sz w:val="28"/>
                <w:szCs w:val="28"/>
              </w:rPr>
              <w:t> </w:t>
            </w:r>
          </w:p>
          <w:p w14:paraId="23C49918" w14:textId="40071ED7" w:rsidR="00884A84" w:rsidRPr="00884A84" w:rsidRDefault="00884A84" w:rsidP="00884A84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884A84" w:rsidRPr="00884A84" w14:paraId="1EBAA8AD" w14:textId="77777777" w:rsidTr="00884A84">
        <w:tc>
          <w:tcPr>
            <w:tcW w:w="120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EC14D" w14:textId="6C37014F" w:rsidR="00884A84" w:rsidRPr="00884A84" w:rsidRDefault="00884A84" w:rsidP="00884A84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884A84" w:rsidRPr="00884A84" w14:paraId="6A7AEB9B" w14:textId="77777777" w:rsidTr="00884A84">
        <w:tc>
          <w:tcPr>
            <w:tcW w:w="120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5B86E" w14:textId="3C6A0DF1" w:rsidR="00884A84" w:rsidRDefault="00B31AA1" w:rsidP="00884A84">
            <w:pPr>
              <w:pStyle w:val="NoSpacing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Research and </w:t>
            </w:r>
            <w:r w:rsidR="00884A84" w:rsidRPr="00884A8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resources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:</w:t>
            </w:r>
          </w:p>
          <w:p w14:paraId="01EA411B" w14:textId="77777777" w:rsidR="001706C2" w:rsidRDefault="001706C2" w:rsidP="00884A84">
            <w:pPr>
              <w:pStyle w:val="NoSpacing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529F49C8" w14:textId="77777777" w:rsidR="001706C2" w:rsidRPr="001706C2" w:rsidRDefault="001706C2" w:rsidP="001706C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1706C2">
              <w:rPr>
                <w:rStyle w:val="normaltextrun"/>
                <w:rFonts w:ascii="Calibri" w:hAnsi="Calibri" w:cs="Calibri"/>
              </w:rPr>
              <w:t>Allen, S., Whalley, ME., Lee, M. &amp; Scollan, A. (2020) Developing Professional Practice in the Early Years. OUP.</w:t>
            </w:r>
            <w:r w:rsidRPr="001706C2">
              <w:rPr>
                <w:rStyle w:val="eop"/>
                <w:rFonts w:ascii="Calibri" w:hAnsi="Calibri" w:cs="Calibri"/>
              </w:rPr>
              <w:t> </w:t>
            </w:r>
          </w:p>
          <w:p w14:paraId="43DE5E8A" w14:textId="77777777" w:rsidR="001706C2" w:rsidRDefault="001706C2" w:rsidP="001706C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4DDBFA8" w14:textId="6C0E248B" w:rsidR="001706C2" w:rsidRPr="001706C2" w:rsidRDefault="001706C2" w:rsidP="001706C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1706C2">
              <w:rPr>
                <w:rStyle w:val="normaltextrun"/>
                <w:rFonts w:ascii="Calibri" w:hAnsi="Calibri" w:cs="Calibri"/>
              </w:rPr>
              <w:t>Lindon, J., &amp; Brodie, K. (2016) Understanding Child Development. London: Hodder Education</w:t>
            </w:r>
            <w:r w:rsidR="00CE2341" w:rsidRPr="001706C2">
              <w:rPr>
                <w:rStyle w:val="normaltextrun"/>
                <w:rFonts w:ascii="Calibri" w:hAnsi="Calibri" w:cs="Calibri"/>
              </w:rPr>
              <w:t xml:space="preserve">. </w:t>
            </w:r>
          </w:p>
          <w:p w14:paraId="0A0E5C9D" w14:textId="77777777" w:rsidR="001706C2" w:rsidRPr="001706C2" w:rsidRDefault="001706C2" w:rsidP="001706C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1706C2">
              <w:rPr>
                <w:rStyle w:val="eop"/>
                <w:rFonts w:ascii="Calibri" w:hAnsi="Calibri" w:cs="Calibri"/>
              </w:rPr>
              <w:t> </w:t>
            </w:r>
          </w:p>
          <w:p w14:paraId="64039893" w14:textId="1BC3B8F4" w:rsidR="001706C2" w:rsidRDefault="001706C2" w:rsidP="001706C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</w:rPr>
            </w:pPr>
            <w:r w:rsidRPr="001706C2">
              <w:rPr>
                <w:rStyle w:val="normaltextrun"/>
                <w:rFonts w:ascii="Calibri" w:hAnsi="Calibri" w:cs="Calibri"/>
              </w:rPr>
              <w:t>Ephgrave, A. (2018). Planning in the Moment with Young Children</w:t>
            </w:r>
            <w:r w:rsidR="00CE2341" w:rsidRPr="001706C2">
              <w:rPr>
                <w:rStyle w:val="normaltextrun"/>
                <w:rFonts w:ascii="Calibri" w:hAnsi="Calibri" w:cs="Calibri"/>
              </w:rPr>
              <w:t xml:space="preserve">. </w:t>
            </w:r>
            <w:r w:rsidRPr="001706C2">
              <w:rPr>
                <w:rStyle w:val="normaltextrun"/>
                <w:rFonts w:ascii="Calibri" w:hAnsi="Calibri" w:cs="Calibri"/>
              </w:rPr>
              <w:t>Routledge.</w:t>
            </w:r>
            <w:r w:rsidRPr="001706C2">
              <w:rPr>
                <w:rStyle w:val="eop"/>
                <w:rFonts w:ascii="Calibri" w:hAnsi="Calibri" w:cs="Calibri"/>
              </w:rPr>
              <w:t> </w:t>
            </w:r>
          </w:p>
          <w:p w14:paraId="72A46B58" w14:textId="77777777" w:rsidR="001706C2" w:rsidRPr="001706C2" w:rsidRDefault="001706C2" w:rsidP="001706C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</w:p>
          <w:p w14:paraId="2F74AD8B" w14:textId="615B3E59" w:rsidR="004831F4" w:rsidRDefault="004831F4" w:rsidP="00884A84">
            <w:pPr>
              <w:pStyle w:val="NoSpacing"/>
              <w:rPr>
                <w:rStyle w:val="Hyperlink"/>
                <w:rFonts w:asciiTheme="minorHAnsi" w:hAnsiTheme="minorHAnsi" w:cstheme="minorHAnsi"/>
                <w:b/>
                <w:bCs/>
                <w:szCs w:val="24"/>
              </w:rPr>
            </w:pPr>
            <w:r w:rsidRPr="004831F4">
              <w:rPr>
                <w:rFonts w:asciiTheme="minorHAnsi" w:hAnsiTheme="minorHAnsi" w:cstheme="minorHAnsi"/>
                <w:b/>
                <w:bCs/>
                <w:szCs w:val="24"/>
              </w:rPr>
              <w:t xml:space="preserve">If you require any further support or </w:t>
            </w:r>
            <w:r w:rsidR="0005736F" w:rsidRPr="004831F4">
              <w:rPr>
                <w:rFonts w:asciiTheme="minorHAnsi" w:hAnsiTheme="minorHAnsi" w:cstheme="minorHAnsi"/>
                <w:b/>
                <w:bCs/>
                <w:szCs w:val="24"/>
              </w:rPr>
              <w:t>guidance,</w:t>
            </w:r>
            <w:r w:rsidRPr="004831F4">
              <w:rPr>
                <w:rFonts w:asciiTheme="minorHAnsi" w:hAnsiTheme="minorHAnsi" w:cstheme="minorHAnsi"/>
                <w:b/>
                <w:bCs/>
                <w:szCs w:val="24"/>
              </w:rPr>
              <w:t xml:space="preserve"> then please email the Primary 3-7 PGCE P</w:t>
            </w:r>
            <w:r w:rsidR="00BD1E67">
              <w:rPr>
                <w:rFonts w:asciiTheme="minorHAnsi" w:hAnsiTheme="minorHAnsi" w:cstheme="minorHAnsi"/>
                <w:b/>
                <w:bCs/>
                <w:szCs w:val="24"/>
              </w:rPr>
              <w:t>rofessional Practice</w:t>
            </w:r>
            <w:r w:rsidRPr="004831F4">
              <w:rPr>
                <w:rFonts w:asciiTheme="minorHAnsi" w:hAnsiTheme="minorHAnsi" w:cstheme="minorHAnsi"/>
                <w:b/>
                <w:bCs/>
                <w:szCs w:val="24"/>
              </w:rPr>
              <w:t xml:space="preserve"> Quality Lead – Amanda Casey at </w:t>
            </w:r>
            <w:hyperlink r:id="rId11" w:history="1">
              <w:r w:rsidRPr="004831F4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Caseya@edgehill.ac.uk</w:t>
              </w:r>
            </w:hyperlink>
          </w:p>
          <w:p w14:paraId="4116CB46" w14:textId="77777777" w:rsidR="00EC4A65" w:rsidRDefault="00EC4A65" w:rsidP="00884A84">
            <w:pPr>
              <w:pStyle w:val="NoSpacing"/>
              <w:rPr>
                <w:rStyle w:val="Hyperlink"/>
                <w:b/>
                <w:bCs/>
                <w:szCs w:val="24"/>
              </w:rPr>
            </w:pPr>
          </w:p>
          <w:p w14:paraId="581C6023" w14:textId="77777777" w:rsidR="001706C2" w:rsidRDefault="001706C2" w:rsidP="00884A84">
            <w:pPr>
              <w:pStyle w:val="NoSpacing"/>
              <w:rPr>
                <w:rStyle w:val="Hyperlink"/>
                <w:b/>
                <w:bCs/>
                <w:szCs w:val="24"/>
              </w:rPr>
            </w:pPr>
          </w:p>
          <w:p w14:paraId="1B586201" w14:textId="77777777" w:rsidR="001706C2" w:rsidRPr="00EC4A65" w:rsidRDefault="001706C2" w:rsidP="000B51F4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7CE14E04" w14:textId="30988C76" w:rsidR="00884A84" w:rsidRPr="00884A84" w:rsidRDefault="00884A84" w:rsidP="00884A84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663BA6BC" w14:textId="3FD88597" w:rsidR="00884A84" w:rsidRDefault="00884A84" w:rsidP="000B51F4">
      <w:pPr>
        <w:pStyle w:val="NoSpacing"/>
        <w:jc w:val="center"/>
      </w:pPr>
    </w:p>
    <w:sectPr w:rsidR="00884A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84"/>
    <w:rsid w:val="0005736F"/>
    <w:rsid w:val="000B51F4"/>
    <w:rsid w:val="000F3143"/>
    <w:rsid w:val="001044AA"/>
    <w:rsid w:val="001706C2"/>
    <w:rsid w:val="00216302"/>
    <w:rsid w:val="002955BF"/>
    <w:rsid w:val="00303846"/>
    <w:rsid w:val="003144D5"/>
    <w:rsid w:val="003226B0"/>
    <w:rsid w:val="00353BE4"/>
    <w:rsid w:val="00361127"/>
    <w:rsid w:val="00381467"/>
    <w:rsid w:val="00394CFA"/>
    <w:rsid w:val="004831F4"/>
    <w:rsid w:val="004A0DAC"/>
    <w:rsid w:val="0050332F"/>
    <w:rsid w:val="00542285"/>
    <w:rsid w:val="005E5EED"/>
    <w:rsid w:val="00603889"/>
    <w:rsid w:val="006108DB"/>
    <w:rsid w:val="006321E2"/>
    <w:rsid w:val="00682FC7"/>
    <w:rsid w:val="006D67EC"/>
    <w:rsid w:val="00722685"/>
    <w:rsid w:val="00833961"/>
    <w:rsid w:val="008643CB"/>
    <w:rsid w:val="00884A84"/>
    <w:rsid w:val="008C2885"/>
    <w:rsid w:val="008C2E3A"/>
    <w:rsid w:val="00907B86"/>
    <w:rsid w:val="0091305A"/>
    <w:rsid w:val="00971F84"/>
    <w:rsid w:val="009C6BA2"/>
    <w:rsid w:val="009E0800"/>
    <w:rsid w:val="009F4B00"/>
    <w:rsid w:val="00B17553"/>
    <w:rsid w:val="00B31AA1"/>
    <w:rsid w:val="00B467DF"/>
    <w:rsid w:val="00BD1E67"/>
    <w:rsid w:val="00BF5AC0"/>
    <w:rsid w:val="00CE2341"/>
    <w:rsid w:val="00CF75EE"/>
    <w:rsid w:val="00D16414"/>
    <w:rsid w:val="00D5443C"/>
    <w:rsid w:val="00D63378"/>
    <w:rsid w:val="00D633A3"/>
    <w:rsid w:val="00DA458A"/>
    <w:rsid w:val="00DD04A1"/>
    <w:rsid w:val="00E37D75"/>
    <w:rsid w:val="00E567F0"/>
    <w:rsid w:val="00EC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C75D5"/>
  <w15:chartTrackingRefBased/>
  <w15:docId w15:val="{4B026FD9-7404-4A88-82D6-310EFD38E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A84"/>
    <w:rPr>
      <w:rFonts w:ascii="Arial" w:hAnsi="Arial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6D67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67EC"/>
    <w:rPr>
      <w:color w:val="605E5C"/>
      <w:shd w:val="clear" w:color="auto" w:fill="E1DFDD"/>
    </w:rPr>
  </w:style>
  <w:style w:type="paragraph" w:customStyle="1" w:styleId="xxxparagraph">
    <w:name w:val="x_x_x_paragraph"/>
    <w:basedOn w:val="Normal"/>
    <w:rsid w:val="00216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character" w:customStyle="1" w:styleId="xxxnormaltextrun">
    <w:name w:val="x_x_x_normaltextrun"/>
    <w:basedOn w:val="DefaultParagraphFont"/>
    <w:rsid w:val="00216302"/>
  </w:style>
  <w:style w:type="character" w:customStyle="1" w:styleId="xcontentpasted0">
    <w:name w:val="x_contentpasted0"/>
    <w:basedOn w:val="DefaultParagraphFont"/>
    <w:rsid w:val="00216302"/>
  </w:style>
  <w:style w:type="character" w:customStyle="1" w:styleId="xxxeop">
    <w:name w:val="x_x_x_eop"/>
    <w:basedOn w:val="DefaultParagraphFont"/>
    <w:rsid w:val="00216302"/>
  </w:style>
  <w:style w:type="character" w:customStyle="1" w:styleId="normaltextrun">
    <w:name w:val="normaltextrun"/>
    <w:basedOn w:val="DefaultParagraphFont"/>
    <w:rsid w:val="00D633A3"/>
  </w:style>
  <w:style w:type="character" w:customStyle="1" w:styleId="eop">
    <w:name w:val="eop"/>
    <w:basedOn w:val="DefaultParagraphFont"/>
    <w:rsid w:val="00D633A3"/>
  </w:style>
  <w:style w:type="paragraph" w:customStyle="1" w:styleId="paragraph">
    <w:name w:val="paragraph"/>
    <w:basedOn w:val="Normal"/>
    <w:rsid w:val="00E5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character" w:customStyle="1" w:styleId="scxw10925488">
    <w:name w:val="scxw10925488"/>
    <w:basedOn w:val="DefaultParagraphFont"/>
    <w:rsid w:val="00E567F0"/>
  </w:style>
  <w:style w:type="character" w:styleId="FollowedHyperlink">
    <w:name w:val="FollowedHyperlink"/>
    <w:basedOn w:val="DefaultParagraphFont"/>
    <w:uiPriority w:val="99"/>
    <w:semiHidden/>
    <w:unhideWhenUsed/>
    <w:rsid w:val="00DA45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7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aseya@edgehill.ac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9978E2D4641744AC0B920DC6289FA4" ma:contentTypeVersion="9" ma:contentTypeDescription="Create a new document." ma:contentTypeScope="" ma:versionID="40e7f684edc4f3d090d5a78e240bda3c">
  <xsd:schema xmlns:xsd="http://www.w3.org/2001/XMLSchema" xmlns:xs="http://www.w3.org/2001/XMLSchema" xmlns:p="http://schemas.microsoft.com/office/2006/metadata/properties" xmlns:ns2="2a84ad6f-9f16-4d89-94b5-2ebce5df92a3" xmlns:ns3="1b78ec0a-24fb-47ac-8f3a-2026cf90161d" targetNamespace="http://schemas.microsoft.com/office/2006/metadata/properties" ma:root="true" ma:fieldsID="d95967ceda4936f05f9a0037ec6c7396" ns2:_="" ns3:_="">
    <xsd:import namespace="2a84ad6f-9f16-4d89-94b5-2ebce5df92a3"/>
    <xsd:import namespace="1b78ec0a-24fb-47ac-8f3a-2026cf901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4ad6f-9f16-4d89-94b5-2ebce5df9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8ec0a-24fb-47ac-8f3a-2026cf9016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F00EC5-287A-4602-95BF-9D159FF2FD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7CB35B-E0E8-4427-851E-73FA776DB2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1DDFA6-7BA5-451D-864F-F6B5CB4B1B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32FBFE-71E4-4082-8AB5-7613DBD76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4ad6f-9f16-4d89-94b5-2ebce5df92a3"/>
    <ds:schemaRef ds:uri="1b78ec0a-24fb-47ac-8f3a-2026cf901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Mulhaney</dc:creator>
  <cp:keywords/>
  <dc:description/>
  <cp:lastModifiedBy>Amanda Casey</cp:lastModifiedBy>
  <cp:revision>2</cp:revision>
  <dcterms:created xsi:type="dcterms:W3CDTF">2024-11-14T11:17:00Z</dcterms:created>
  <dcterms:modified xsi:type="dcterms:W3CDTF">2024-11-14T11:17:00Z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0x010100D69978E2D4641744AC0B920DC6289FA4</vt:lpwstr>
  </property>
</Properties>
</file>