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436E737A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DEVELOPMENTAL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3FF2AA21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1114D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F005D6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F005D6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3383" w14:textId="77777777" w:rsidR="00761BC4" w:rsidRPr="00761BC4" w:rsidRDefault="00F005D6" w:rsidP="00761BC4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Summary</w:t>
            </w:r>
            <w:r w:rsidRPr="0028094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</w:t>
            </w:r>
            <w:r w:rsidR="00761BC4"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Dweck’s exploration of mindsets delves into the psychological frameworks that influence motivation, learning, and resilience. In this section, she elaborates on two primary types of mindsets:</w:t>
            </w:r>
          </w:p>
          <w:p w14:paraId="44AA69A8" w14:textId="2FF3724C" w:rsidR="00761BC4" w:rsidRPr="00761BC4" w:rsidRDefault="00761BC4" w:rsidP="00761BC4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The 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Fixed Mindset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discusses that 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abilities, intelligence, and talents are innate and unchangeable.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And that p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eople with a fixed mindset tend to avoid challenges, give up easily, and view effort as fruitless if they believe their abilities are insufficient.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She states that c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riticism and setbacks are seen as personal failures rather than opportunities to learn.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Dweck goes on to discuss the 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Growth Mindset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whereby the b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elief </w:t>
            </w:r>
            <w:proofErr w:type="gramStart"/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are</w:t>
            </w:r>
            <w:proofErr w:type="gramEnd"/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that abilities and intelligence can be developed through effort, perseverance, and learning.</w:t>
            </w:r>
          </w:p>
          <w:p w14:paraId="6D03BA70" w14:textId="77D28A63" w:rsidR="00761BC4" w:rsidRPr="00761BC4" w:rsidRDefault="00761BC4" w:rsidP="00761BC4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Individuals with a growth mindset embrace challenges, persist in the face of difficulties, and see effort as a path to mastery.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She goes on to say that c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onstructive criticism is valued, and failures are reframed as opportunities for improvement.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Dweck emphasi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Pr="00761BC4">
              <w:rPr>
                <w:rFonts w:ascii="Cambria" w:hAnsi="Cambria" w:cstheme="minorHAnsi"/>
                <w:b/>
                <w:bCs/>
                <w:sz w:val="20"/>
                <w:szCs w:val="20"/>
              </w:rPr>
              <w:t>es how these mindsets are shaped by experiences, upbringing, and societal messages. She also highlights how educators, parents, and leaders can foster a growth mindset by encouraging effort, resilience, and the process of learning rather than innate ability or outcomes.</w:t>
            </w:r>
          </w:p>
          <w:p w14:paraId="0D7DF9E4" w14:textId="77777777" w:rsidR="00CD180C" w:rsidRDefault="00CD180C" w:rsidP="00096970">
            <w:pPr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4457E6C7" w14:textId="55C2AB82" w:rsidR="00CD180C" w:rsidRPr="00CD180C" w:rsidRDefault="003D5B21" w:rsidP="00CD180C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l</w:t>
            </w:r>
            <w:r w:rsidR="00DD6235"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imitations</w:t>
            </w:r>
            <w:r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Include the o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versimplification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of concepts and that 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binary classification of fixed and growth mindsets may oversimplify the complex nature of human beliefs and 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behaviours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. Many people exhibit a mix of both mindsets depending on the context.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There is also 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Cultural Bias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in that t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he concepts are primarily based on Western perspectives of individualism and self-improvement, which may not fully align with collective or communal cultural values.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This chapter also lacks in 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Practical Application Challenges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in that e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ncouraging a growth mindset in real-world settings like schools or workplaces can be difficult, especially in environments that emphasi</w:t>
            </w:r>
            <w:r w:rsid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="00CD180C"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e performance metrics or high-stakes outcomes.</w:t>
            </w:r>
          </w:p>
          <w:p w14:paraId="4C1245CA" w14:textId="77777777" w:rsidR="00CD180C" w:rsidRPr="00CD180C" w:rsidRDefault="00CD180C" w:rsidP="00CD180C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D180C">
              <w:rPr>
                <w:rFonts w:ascii="Cambria" w:hAnsi="Cambria" w:cstheme="minorHAnsi"/>
                <w:b/>
                <w:bCs/>
                <w:sz w:val="20"/>
                <w:szCs w:val="20"/>
              </w:rPr>
              <w:t>Some critics argue that the empirical evidence supporting mindset theory is not as robust or universally replicable as presented, with certain studies failing to reproduce the same effects.</w:t>
            </w:r>
          </w:p>
          <w:p w14:paraId="68B3DD1E" w14:textId="77777777" w:rsidR="00CD180C" w:rsidRDefault="00CD180C" w:rsidP="00096970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071F449" w14:textId="283A8959" w:rsidR="00F005D6" w:rsidRPr="00927143" w:rsidRDefault="00F005D6" w:rsidP="00096970">
            <w:pPr>
              <w:jc w:val="both"/>
              <w:rPr>
                <w:color w:val="000000" w:themeColor="text1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Reference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754322">
              <w:t xml:space="preserve"> </w:t>
            </w:r>
            <w:r w:rsidR="00754322" w:rsidRPr="00754322">
              <w:rPr>
                <w:b/>
                <w:bCs/>
                <w:sz w:val="24"/>
                <w:szCs w:val="24"/>
              </w:rPr>
              <w:t xml:space="preserve">Dweck, C. (2017) Mindset – Updated Edition: Changing the Way You Think to Fulfil Your Potential, Robinson. </w:t>
            </w:r>
            <w:r w:rsidR="00754322">
              <w:rPr>
                <w:b/>
                <w:bCs/>
                <w:sz w:val="24"/>
                <w:szCs w:val="24"/>
              </w:rPr>
              <w:t xml:space="preserve"> </w:t>
            </w:r>
            <w:r w:rsidR="00DD6235">
              <w:t xml:space="preserve"> </w:t>
            </w:r>
          </w:p>
        </w:tc>
      </w:tr>
      <w:tr w:rsidR="00F005D6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7452" w14:textId="2343F300" w:rsidR="00F005D6" w:rsidRDefault="008E6D8D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This resource looks at Assessment in FE after the pandemic and how to reestablish assessment methods </w:t>
            </w:r>
            <w:r w:rsidR="00DD623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Pr="00276536">
                <w:rPr>
                  <w:rStyle w:val="Hyperlink"/>
                  <w:rFonts w:ascii="Cambria" w:hAnsi="Cambria" w:cstheme="minorHAnsi"/>
                  <w:b/>
                  <w:bCs/>
                  <w:sz w:val="20"/>
                  <w:szCs w:val="20"/>
                </w:rPr>
                <w:t>https://www.aoc.co.uk/news-campaigns-parliament/news-views/aoc-blogs/normal-service-is-resumed-assessment-in-fe-contexts-mary-richardson</w:t>
              </w:r>
            </w:hyperlink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0340FF" w14:textId="3E8AF171" w:rsidR="008E6D8D" w:rsidRDefault="008E6D8D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This blog looks at AI in assessment </w:t>
            </w:r>
            <w:hyperlink r:id="rId13" w:history="1">
              <w:r w:rsidRPr="00276536">
                <w:rPr>
                  <w:rStyle w:val="Hyperlink"/>
                  <w:rFonts w:ascii="Cambria" w:hAnsi="Cambria" w:cstheme="minorHAnsi"/>
                  <w:b/>
                  <w:bCs/>
                  <w:sz w:val="20"/>
                  <w:szCs w:val="20"/>
                </w:rPr>
                <w:t>https://feweek.co.uk/how-ai-is-enhancing-assessment-reducing-workload-and-improving-fe-outcomes/</w:t>
              </w:r>
            </w:hyperlink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295E43" w14:textId="5ADAE278" w:rsidR="00DD6235" w:rsidRPr="00523D39" w:rsidRDefault="00DD6235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F005D6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F005D6" w:rsidRPr="00523D39" w:rsidRDefault="00F005D6" w:rsidP="00F005D6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F005D6" w:rsidRPr="00523D39" w:rsidRDefault="00F005D6" w:rsidP="00F005D6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D68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 The different types of assessment (formative and summative) and what it looks like in their subject area.</w:t>
            </w:r>
          </w:p>
          <w:p w14:paraId="33DE63DE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5AA0141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2.How to ensure assessment opportunities are carried out throughout the lesson (and not just at the end) in their subject.</w:t>
            </w:r>
          </w:p>
          <w:p w14:paraId="15FF1101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53C0689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3. The importance of regularly reviewing and practicing key concepts over time (for example, through effective discussions and/or structured talk activities) is an effective strategy to help manage cognitive load.</w:t>
            </w:r>
          </w:p>
          <w:p w14:paraId="4E488AE5" w14:textId="26E38C43" w:rsidR="00C57274" w:rsidRPr="00523D39" w:rsidRDefault="00C57274" w:rsidP="00754322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F005D6" w:rsidRPr="00523D39" w:rsidRDefault="00F005D6" w:rsidP="00F005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78D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</w:rPr>
              <w:t xml:space="preserve">1.Apply assessment strategies from what they have carried out in their setting.  </w:t>
            </w:r>
          </w:p>
          <w:p w14:paraId="6C90ADAC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639B32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</w:rPr>
              <w:t xml:space="preserve">2. Adapt teaching in a responsive way, including by providing targeted support to learners who are struggling, thereby increasing student success. </w:t>
            </w:r>
          </w:p>
          <w:p w14:paraId="59457C71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9C3EC7E" w14:textId="77777777" w:rsidR="00754322" w:rsidRPr="00754322" w:rsidRDefault="00754322" w:rsidP="0075432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54322">
              <w:rPr>
                <w:rFonts w:ascii="Cambria" w:hAnsi="Cambria"/>
                <w:b/>
                <w:bCs/>
                <w:sz w:val="20"/>
                <w:szCs w:val="20"/>
              </w:rPr>
              <w:t>3. Seek to understand students’ differences, including their different levels of prior knowledge and potential barriers to learning, is an essential part of teaching.</w:t>
            </w:r>
          </w:p>
          <w:p w14:paraId="191C86BA" w14:textId="7FD4AC53" w:rsidR="00096970" w:rsidRPr="00DD6235" w:rsidRDefault="00096970" w:rsidP="00C5727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37E904" w14:textId="18B37C2F" w:rsidR="00F005D6" w:rsidRPr="00523D39" w:rsidRDefault="00F005D6" w:rsidP="00DD623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1B3" w14:textId="0AC88C05" w:rsidR="001114DC" w:rsidRDefault="001114DC" w:rsidP="001114D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14DC">
              <w:rPr>
                <w:rFonts w:ascii="Cambria" w:hAnsi="Cambria"/>
                <w:b/>
                <w:bCs/>
                <w:sz w:val="20"/>
                <w:szCs w:val="20"/>
              </w:rPr>
              <w:t>1.What effective/ineffective practice have you observed with regards the retrieval practice of your subject knowledge content? What was it? Why did it work/not work?</w:t>
            </w:r>
          </w:p>
          <w:p w14:paraId="3481FEE6" w14:textId="743275B1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588BC1C0" w14:textId="77777777" w:rsidR="00C57274" w:rsidRDefault="00C57274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DE03D4" w14:textId="61A55395" w:rsidR="001114DC" w:rsidRDefault="001114DC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14DC">
              <w:rPr>
                <w:rFonts w:ascii="Cambria" w:hAnsi="Cambria"/>
                <w:b/>
                <w:bCs/>
                <w:sz w:val="20"/>
                <w:szCs w:val="20"/>
              </w:rPr>
              <w:t>2. How can feedback be used in your subject to ensure students get the most benefit, but without creating excessive workload?</w:t>
            </w:r>
          </w:p>
          <w:p w14:paraId="2FCBDA67" w14:textId="41D833C3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3D026AFF" w14:textId="77777777" w:rsidR="00096970" w:rsidRDefault="00096970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E533A52" w14:textId="77777777" w:rsidR="00F005D6" w:rsidRDefault="00F005D6" w:rsidP="0011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9DA35D7" w14:textId="77777777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4BD25B1E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 w:rsidR="00761BC4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: Has the trainee has demonstrated the appropriate professional behaviours required of those training to teach? Y/N </w:t>
            </w:r>
            <w:r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14:paraId="5B450E15" w14:textId="55099F9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etc.</w:t>
            </w:r>
          </w:p>
          <w:p w14:paraId="399FF43D" w14:textId="77777777" w:rsidR="00F005D6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F3CABCF" w14:textId="55574633" w:rsidR="00667D8E" w:rsidRPr="00523D39" w:rsidRDefault="00667D8E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F005D6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F005D6" w:rsidRPr="00ED360A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F005D6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F005D6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F005D6" w:rsidRPr="00523D39" w:rsidRDefault="00F005D6" w:rsidP="00F005D6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</w:p>
          <w:p w14:paraId="2E7BDA80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005D6" w:rsidRPr="003E2B6C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>Based on the curriculum for this week, which skill(s) need(s)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How, where, and/or when could the trainee observe, practice and/or receive feedback on these skills?</w:t>
            </w:r>
          </w:p>
        </w:tc>
      </w:tr>
      <w:tr w:rsidR="00F005D6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428014C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ha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required additional support </w:t>
            </w:r>
            <w:r w:rsidR="00F005D6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F005D6" w:rsidRPr="00F07217" w:rsidRDefault="00000000" w:rsidP="00F005D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 A Progress Support Plan should be considered.</w:t>
            </w:r>
            <w:r w:rsidR="00F005D6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2C67F" w14:textId="77777777" w:rsidR="00517035" w:rsidRDefault="00517035" w:rsidP="00BB0205">
      <w:pPr>
        <w:spacing w:after="0" w:line="240" w:lineRule="auto"/>
      </w:pPr>
      <w:r>
        <w:separator/>
      </w:r>
    </w:p>
  </w:endnote>
  <w:endnote w:type="continuationSeparator" w:id="0">
    <w:p w14:paraId="59B30C9E" w14:textId="77777777" w:rsidR="00517035" w:rsidRDefault="00517035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38EA" w14:textId="77777777" w:rsidR="00517035" w:rsidRDefault="00517035" w:rsidP="00BB0205">
      <w:pPr>
        <w:spacing w:after="0" w:line="240" w:lineRule="auto"/>
      </w:pPr>
      <w:r>
        <w:separator/>
      </w:r>
    </w:p>
  </w:footnote>
  <w:footnote w:type="continuationSeparator" w:id="0">
    <w:p w14:paraId="7BA920FC" w14:textId="77777777" w:rsidR="00517035" w:rsidRDefault="00517035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9D"/>
    <w:multiLevelType w:val="hybridMultilevel"/>
    <w:tmpl w:val="01C06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EE697C"/>
    <w:multiLevelType w:val="hybridMultilevel"/>
    <w:tmpl w:val="CD3CF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5"/>
  </w:num>
  <w:num w:numId="2" w16cid:durableId="745959156">
    <w:abstractNumId w:val="3"/>
  </w:num>
  <w:num w:numId="3" w16cid:durableId="365060952">
    <w:abstractNumId w:val="2"/>
  </w:num>
  <w:num w:numId="4" w16cid:durableId="970749666">
    <w:abstractNumId w:val="0"/>
  </w:num>
  <w:num w:numId="5" w16cid:durableId="920409302">
    <w:abstractNumId w:val="4"/>
  </w:num>
  <w:num w:numId="6" w16cid:durableId="9110859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664EA"/>
    <w:rsid w:val="0009417F"/>
    <w:rsid w:val="00096970"/>
    <w:rsid w:val="000A4500"/>
    <w:rsid w:val="000C0420"/>
    <w:rsid w:val="000D2747"/>
    <w:rsid w:val="000D5631"/>
    <w:rsid w:val="000D6922"/>
    <w:rsid w:val="000F7F57"/>
    <w:rsid w:val="001114DC"/>
    <w:rsid w:val="00132F3C"/>
    <w:rsid w:val="001351A6"/>
    <w:rsid w:val="0014173F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3CFD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22692"/>
    <w:rsid w:val="002402B7"/>
    <w:rsid w:val="00244BD5"/>
    <w:rsid w:val="0024608C"/>
    <w:rsid w:val="00255D4F"/>
    <w:rsid w:val="00257C5E"/>
    <w:rsid w:val="00267F20"/>
    <w:rsid w:val="00275428"/>
    <w:rsid w:val="00275519"/>
    <w:rsid w:val="00280943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505"/>
    <w:rsid w:val="00341E44"/>
    <w:rsid w:val="003433DA"/>
    <w:rsid w:val="003512E2"/>
    <w:rsid w:val="003558A2"/>
    <w:rsid w:val="00360B99"/>
    <w:rsid w:val="00360FDF"/>
    <w:rsid w:val="00362E65"/>
    <w:rsid w:val="0036642F"/>
    <w:rsid w:val="003710AC"/>
    <w:rsid w:val="00376E8F"/>
    <w:rsid w:val="00381F63"/>
    <w:rsid w:val="00387F4F"/>
    <w:rsid w:val="00393C9C"/>
    <w:rsid w:val="003960FA"/>
    <w:rsid w:val="003C0614"/>
    <w:rsid w:val="003C1D2B"/>
    <w:rsid w:val="003D5B21"/>
    <w:rsid w:val="003E1F60"/>
    <w:rsid w:val="003E2B6C"/>
    <w:rsid w:val="003E4513"/>
    <w:rsid w:val="003E7131"/>
    <w:rsid w:val="003F297E"/>
    <w:rsid w:val="004009A7"/>
    <w:rsid w:val="00402356"/>
    <w:rsid w:val="00403E3F"/>
    <w:rsid w:val="00421BEA"/>
    <w:rsid w:val="00446426"/>
    <w:rsid w:val="0045001E"/>
    <w:rsid w:val="00451F49"/>
    <w:rsid w:val="00464034"/>
    <w:rsid w:val="00470596"/>
    <w:rsid w:val="00474CE8"/>
    <w:rsid w:val="004834B5"/>
    <w:rsid w:val="00485777"/>
    <w:rsid w:val="004933A3"/>
    <w:rsid w:val="00493E56"/>
    <w:rsid w:val="004A0E13"/>
    <w:rsid w:val="004B5455"/>
    <w:rsid w:val="004C3CDB"/>
    <w:rsid w:val="004D131D"/>
    <w:rsid w:val="004D6867"/>
    <w:rsid w:val="004E5BB2"/>
    <w:rsid w:val="004F5A59"/>
    <w:rsid w:val="005031C0"/>
    <w:rsid w:val="005061DF"/>
    <w:rsid w:val="005074F9"/>
    <w:rsid w:val="00510E1B"/>
    <w:rsid w:val="005113AE"/>
    <w:rsid w:val="005120DA"/>
    <w:rsid w:val="00517035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C4629"/>
    <w:rsid w:val="005C4DE7"/>
    <w:rsid w:val="005D3524"/>
    <w:rsid w:val="005D6C0E"/>
    <w:rsid w:val="005E244C"/>
    <w:rsid w:val="005E5836"/>
    <w:rsid w:val="005F3947"/>
    <w:rsid w:val="005F5A1C"/>
    <w:rsid w:val="00606867"/>
    <w:rsid w:val="006102D0"/>
    <w:rsid w:val="006112AB"/>
    <w:rsid w:val="006135EC"/>
    <w:rsid w:val="00624699"/>
    <w:rsid w:val="00631D4B"/>
    <w:rsid w:val="00634465"/>
    <w:rsid w:val="00636728"/>
    <w:rsid w:val="00637553"/>
    <w:rsid w:val="00645D9A"/>
    <w:rsid w:val="006466C4"/>
    <w:rsid w:val="0064731C"/>
    <w:rsid w:val="00650A8F"/>
    <w:rsid w:val="00656134"/>
    <w:rsid w:val="00663D4E"/>
    <w:rsid w:val="00667D8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52FD"/>
    <w:rsid w:val="006E789E"/>
    <w:rsid w:val="0070249B"/>
    <w:rsid w:val="00703A42"/>
    <w:rsid w:val="007052C0"/>
    <w:rsid w:val="0071620C"/>
    <w:rsid w:val="00723015"/>
    <w:rsid w:val="00726BDF"/>
    <w:rsid w:val="00745BFC"/>
    <w:rsid w:val="00746049"/>
    <w:rsid w:val="00754322"/>
    <w:rsid w:val="0075782C"/>
    <w:rsid w:val="00760D48"/>
    <w:rsid w:val="00761BC4"/>
    <w:rsid w:val="00775637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229F"/>
    <w:rsid w:val="00842B9B"/>
    <w:rsid w:val="0085055D"/>
    <w:rsid w:val="00854B4E"/>
    <w:rsid w:val="00866227"/>
    <w:rsid w:val="008675C2"/>
    <w:rsid w:val="00876843"/>
    <w:rsid w:val="00894394"/>
    <w:rsid w:val="00895480"/>
    <w:rsid w:val="00895CDD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E6D8D"/>
    <w:rsid w:val="008F03E0"/>
    <w:rsid w:val="00904801"/>
    <w:rsid w:val="00904A05"/>
    <w:rsid w:val="00905887"/>
    <w:rsid w:val="00923CC5"/>
    <w:rsid w:val="00927143"/>
    <w:rsid w:val="00943673"/>
    <w:rsid w:val="00945A5D"/>
    <w:rsid w:val="009461D9"/>
    <w:rsid w:val="009606AB"/>
    <w:rsid w:val="0096319B"/>
    <w:rsid w:val="00965CE6"/>
    <w:rsid w:val="00966A4C"/>
    <w:rsid w:val="00970EA0"/>
    <w:rsid w:val="00994CEC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15C1"/>
    <w:rsid w:val="00AC52AF"/>
    <w:rsid w:val="00AD07FA"/>
    <w:rsid w:val="00AD1D6C"/>
    <w:rsid w:val="00AD2305"/>
    <w:rsid w:val="00AE0D6F"/>
    <w:rsid w:val="00AE47A3"/>
    <w:rsid w:val="00AE5D12"/>
    <w:rsid w:val="00B109B2"/>
    <w:rsid w:val="00B42894"/>
    <w:rsid w:val="00B5000E"/>
    <w:rsid w:val="00B61B97"/>
    <w:rsid w:val="00B71FAE"/>
    <w:rsid w:val="00B753D0"/>
    <w:rsid w:val="00B75F73"/>
    <w:rsid w:val="00B8188E"/>
    <w:rsid w:val="00B908C1"/>
    <w:rsid w:val="00B91A31"/>
    <w:rsid w:val="00BA06A2"/>
    <w:rsid w:val="00BA12BC"/>
    <w:rsid w:val="00BA3E39"/>
    <w:rsid w:val="00BB0205"/>
    <w:rsid w:val="00BC2D67"/>
    <w:rsid w:val="00BD1719"/>
    <w:rsid w:val="00BF017F"/>
    <w:rsid w:val="00BF1357"/>
    <w:rsid w:val="00BF69C3"/>
    <w:rsid w:val="00BF6FA3"/>
    <w:rsid w:val="00C0716F"/>
    <w:rsid w:val="00C15D55"/>
    <w:rsid w:val="00C21B58"/>
    <w:rsid w:val="00C50B1D"/>
    <w:rsid w:val="00C57274"/>
    <w:rsid w:val="00C60438"/>
    <w:rsid w:val="00C663BC"/>
    <w:rsid w:val="00C67B8B"/>
    <w:rsid w:val="00C714FE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180C"/>
    <w:rsid w:val="00CD75DC"/>
    <w:rsid w:val="00CE7529"/>
    <w:rsid w:val="00D105DF"/>
    <w:rsid w:val="00D12C87"/>
    <w:rsid w:val="00D26EEE"/>
    <w:rsid w:val="00D45AAD"/>
    <w:rsid w:val="00D50CEF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C78C4"/>
    <w:rsid w:val="00DC7C70"/>
    <w:rsid w:val="00DD5A4F"/>
    <w:rsid w:val="00DD6235"/>
    <w:rsid w:val="00DE77C3"/>
    <w:rsid w:val="00DF760B"/>
    <w:rsid w:val="00E1674D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05D6"/>
    <w:rsid w:val="00F07217"/>
    <w:rsid w:val="00F27212"/>
    <w:rsid w:val="00F320B5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1B73"/>
    <w:rsid w:val="00F82C86"/>
    <w:rsid w:val="00F83B94"/>
    <w:rsid w:val="00F83C7A"/>
    <w:rsid w:val="00F83EAA"/>
    <w:rsid w:val="00FA73AF"/>
    <w:rsid w:val="00FB38FA"/>
    <w:rsid w:val="00FB5206"/>
    <w:rsid w:val="00FB5D21"/>
    <w:rsid w:val="00FC0E49"/>
    <w:rsid w:val="00FC1F23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eweek.co.uk/how-ai-is-enhancing-assessment-reducing-workload-and-improving-fe-outcom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oc.co.uk/news-campaigns-parliament/news-views/aoc-blogs/normal-service-is-resumed-assessment-in-fe-contexts-mary-richardson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2025-01-17T09:31:00Z</dcterms:created>
  <dcterms:modified xsi:type="dcterms:W3CDTF">2025-01-17T09:31:00Z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