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C4E" w14:textId="77777777" w:rsidR="0058639B" w:rsidRPr="0055385F" w:rsidRDefault="0058639B" w:rsidP="0055385F">
      <w:pPr>
        <w:pStyle w:val="Heading1"/>
        <w:jc w:val="center"/>
        <w:rPr>
          <w:sz w:val="48"/>
          <w:szCs w:val="48"/>
        </w:rPr>
      </w:pPr>
    </w:p>
    <w:p w14:paraId="3C7E9A2F" w14:textId="77777777" w:rsidR="008061BE" w:rsidRPr="0055385F" w:rsidRDefault="008061BE" w:rsidP="008061BE">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Intensive Training and Practice (</w:t>
      </w:r>
      <w:proofErr w:type="spellStart"/>
      <w:r w:rsidRPr="0055385F">
        <w:rPr>
          <w:sz w:val="48"/>
          <w:szCs w:val="48"/>
        </w:rPr>
        <w:t>ITaP</w:t>
      </w:r>
      <w:proofErr w:type="spellEnd"/>
      <w:r w:rsidRPr="0055385F">
        <w:rPr>
          <w:sz w:val="48"/>
          <w:szCs w:val="48"/>
        </w:rPr>
        <w:t>)</w:t>
      </w:r>
      <w:bookmarkEnd w:id="0"/>
      <w:bookmarkEnd w:id="1"/>
      <w:bookmarkEnd w:id="2"/>
      <w:bookmarkEnd w:id="3"/>
      <w:bookmarkEnd w:id="4"/>
      <w:bookmarkEnd w:id="5"/>
      <w:bookmarkEnd w:id="6"/>
    </w:p>
    <w:p w14:paraId="5FEDDF01" w14:textId="77777777" w:rsidR="008061BE" w:rsidRPr="003937D5" w:rsidRDefault="008061BE" w:rsidP="008061BE">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439112B6" w14:textId="77777777" w:rsidR="008061BE" w:rsidRDefault="008061BE" w:rsidP="008061BE">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Pr>
          <w:sz w:val="48"/>
          <w:szCs w:val="48"/>
        </w:rPr>
        <w:t>4</w:t>
      </w:r>
      <w:r w:rsidRPr="0055385F">
        <w:rPr>
          <w:sz w:val="48"/>
          <w:szCs w:val="48"/>
        </w:rPr>
        <w:t>-202</w:t>
      </w:r>
      <w:bookmarkEnd w:id="14"/>
      <w:bookmarkEnd w:id="15"/>
      <w:bookmarkEnd w:id="16"/>
      <w:bookmarkEnd w:id="17"/>
      <w:bookmarkEnd w:id="18"/>
      <w:bookmarkEnd w:id="19"/>
      <w:r>
        <w:rPr>
          <w:sz w:val="48"/>
          <w:szCs w:val="48"/>
        </w:rPr>
        <w:t>5</w:t>
      </w:r>
      <w:bookmarkEnd w:id="20"/>
    </w:p>
    <w:p w14:paraId="2F87B8CB" w14:textId="77777777" w:rsidR="008061BE" w:rsidRPr="00681908" w:rsidRDefault="008061BE" w:rsidP="008061BE">
      <w:pPr>
        <w:jc w:val="center"/>
      </w:pPr>
      <w:r>
        <w:rPr>
          <w:noProof/>
        </w:rPr>
        <w:drawing>
          <wp:inline distT="0" distB="0" distL="0" distR="0" wp14:anchorId="3761F84C" wp14:editId="447F4FC1">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3113C597" w14:textId="7A09F42C" w:rsidR="008061BE" w:rsidRPr="0055385F" w:rsidRDefault="008061BE" w:rsidP="008061BE">
      <w:pPr>
        <w:pStyle w:val="Heading1"/>
        <w:jc w:val="center"/>
        <w:rPr>
          <w:sz w:val="48"/>
          <w:szCs w:val="48"/>
        </w:rPr>
      </w:pPr>
      <w:bookmarkStart w:id="21" w:name="_Toc157783560"/>
      <w:bookmarkStart w:id="22" w:name="_Toc157784839"/>
      <w:bookmarkStart w:id="23" w:name="_Toc158733003"/>
      <w:bookmarkStart w:id="24" w:name="_Toc172638379"/>
      <w:r w:rsidRPr="00344C88">
        <w:rPr>
          <w:sz w:val="40"/>
          <w:szCs w:val="40"/>
        </w:rPr>
        <w:t xml:space="preserve">Pivotal Practice: </w:t>
      </w:r>
      <w:bookmarkEnd w:id="21"/>
      <w:bookmarkEnd w:id="22"/>
      <w:bookmarkEnd w:id="23"/>
      <w:bookmarkEnd w:id="24"/>
      <w:r w:rsidR="00727530">
        <w:rPr>
          <w:sz w:val="40"/>
          <w:szCs w:val="40"/>
        </w:rPr>
        <w:t>Questioning</w:t>
      </w:r>
    </w:p>
    <w:p w14:paraId="5E8FFD88" w14:textId="4FD815A3" w:rsidR="008061BE" w:rsidRPr="0055385F" w:rsidRDefault="008061BE" w:rsidP="008061BE">
      <w:pPr>
        <w:pStyle w:val="Heading1"/>
        <w:jc w:val="center"/>
        <w:rPr>
          <w:sz w:val="48"/>
          <w:szCs w:val="48"/>
        </w:rPr>
      </w:pPr>
      <w:bookmarkStart w:id="25" w:name="_Toc157783561"/>
      <w:bookmarkStart w:id="26" w:name="_Toc157784840"/>
      <w:bookmarkStart w:id="27" w:name="_Toc172638380"/>
      <w:r w:rsidRPr="0055385F">
        <w:rPr>
          <w:sz w:val="48"/>
          <w:szCs w:val="48"/>
        </w:rPr>
        <w:t xml:space="preserve">Mentor </w:t>
      </w:r>
      <w:r>
        <w:rPr>
          <w:sz w:val="48"/>
          <w:szCs w:val="48"/>
        </w:rPr>
        <w:t xml:space="preserve">&amp; Trainee </w:t>
      </w:r>
      <w:r w:rsidRPr="0055385F">
        <w:rPr>
          <w:sz w:val="48"/>
          <w:szCs w:val="48"/>
        </w:rPr>
        <w:t>Manual</w:t>
      </w:r>
      <w:r>
        <w:rPr>
          <w:sz w:val="48"/>
          <w:szCs w:val="48"/>
        </w:rPr>
        <w:t xml:space="preserve"> for those training to teach Secondary </w:t>
      </w:r>
      <w:bookmarkEnd w:id="25"/>
      <w:bookmarkEnd w:id="26"/>
      <w:bookmarkEnd w:id="27"/>
      <w:r w:rsidR="003A4416">
        <w:rPr>
          <w:sz w:val="48"/>
          <w:szCs w:val="48"/>
        </w:rPr>
        <w:t>Science</w:t>
      </w:r>
    </w:p>
    <w:p w14:paraId="54FE35C7" w14:textId="77777777" w:rsidR="008061BE" w:rsidRPr="006E124F" w:rsidRDefault="008061BE" w:rsidP="008061BE">
      <w:pPr>
        <w:pStyle w:val="NoSpacing"/>
        <w:rPr>
          <w:rFonts w:asciiTheme="minorHAnsi" w:hAnsiTheme="minorHAnsi" w:cstheme="minorHAnsi"/>
        </w:rPr>
      </w:pPr>
    </w:p>
    <w:p w14:paraId="7D167AB9" w14:textId="626EF9B9" w:rsidR="0058639B" w:rsidRPr="006E124F" w:rsidRDefault="0058639B" w:rsidP="00727530">
      <w:pPr>
        <w:pStyle w:val="NoSpacing"/>
        <w:rPr>
          <w:rFonts w:asciiTheme="minorHAnsi" w:hAnsiTheme="minorHAnsi" w:cstheme="minorHAnsi"/>
          <w:b/>
          <w:bCs/>
          <w:u w:val="single"/>
        </w:rPr>
      </w:pPr>
    </w:p>
    <w:p w14:paraId="566F2B69" w14:textId="77777777" w:rsidR="0058639B" w:rsidRPr="006E124F" w:rsidRDefault="0058639B" w:rsidP="0058639B">
      <w:pPr>
        <w:pStyle w:val="NoSpacing"/>
        <w:jc w:val="center"/>
        <w:rPr>
          <w:rFonts w:asciiTheme="minorHAnsi" w:hAnsiTheme="minorHAnsi" w:cstheme="minorHAnsi"/>
          <w:b/>
          <w:bCs/>
          <w:u w:val="single"/>
        </w:rPr>
      </w:pPr>
    </w:p>
    <w:p w14:paraId="222896D3" w14:textId="03EC4F60" w:rsidR="0058639B" w:rsidRDefault="0058639B" w:rsidP="00912123">
      <w:pPr>
        <w:pStyle w:val="NoSpacing"/>
        <w:jc w:val="center"/>
        <w:rPr>
          <w:rFonts w:asciiTheme="minorHAnsi" w:hAnsiTheme="minorHAnsi" w:cstheme="minorHAnsi"/>
          <w:b/>
          <w:bCs/>
          <w:u w:val="single"/>
        </w:rPr>
      </w:pPr>
    </w:p>
    <w:p w14:paraId="556084B5" w14:textId="77777777" w:rsidR="00651750" w:rsidRDefault="00651750" w:rsidP="00912123">
      <w:pPr>
        <w:pStyle w:val="NoSpacing"/>
        <w:jc w:val="center"/>
        <w:rPr>
          <w:rFonts w:asciiTheme="minorHAnsi" w:hAnsiTheme="minorHAnsi" w:cstheme="minorHAnsi"/>
          <w:b/>
          <w:bCs/>
          <w:u w:val="single"/>
        </w:rPr>
      </w:pPr>
    </w:p>
    <w:p w14:paraId="2D7901C1" w14:textId="77777777" w:rsidR="00651750" w:rsidRDefault="00651750" w:rsidP="00912123">
      <w:pPr>
        <w:pStyle w:val="NoSpacing"/>
        <w:jc w:val="center"/>
        <w:rPr>
          <w:rFonts w:asciiTheme="minorHAnsi" w:hAnsiTheme="minorHAnsi" w:cstheme="minorHAnsi"/>
          <w:b/>
          <w:bCs/>
          <w:u w:val="single"/>
        </w:rPr>
      </w:pPr>
    </w:p>
    <w:p w14:paraId="1BADBB1E" w14:textId="72F02BF0" w:rsidR="00930A77" w:rsidRPr="006E124F" w:rsidRDefault="00930A77" w:rsidP="00912123">
      <w:pPr>
        <w:pStyle w:val="NoSpacing"/>
        <w:jc w:val="center"/>
        <w:rPr>
          <w:rFonts w:asciiTheme="minorHAnsi" w:hAnsiTheme="minorHAnsi" w:cstheme="minorHAnsi"/>
          <w:b/>
          <w:bCs/>
          <w:u w:val="single"/>
        </w:rPr>
      </w:pPr>
    </w:p>
    <w:p w14:paraId="02D27F51" w14:textId="0DBEF820" w:rsidR="00930A77" w:rsidRPr="006E124F" w:rsidRDefault="00930A77" w:rsidP="00912123">
      <w:pPr>
        <w:pStyle w:val="NoSpacing"/>
        <w:jc w:val="center"/>
        <w:rPr>
          <w:rFonts w:asciiTheme="minorHAnsi" w:hAnsiTheme="minorHAnsi" w:cstheme="minorHAnsi"/>
          <w:b/>
          <w:bCs/>
          <w:u w:val="single"/>
        </w:rPr>
      </w:pPr>
    </w:p>
    <w:p w14:paraId="2E008064" w14:textId="3AF95959" w:rsidR="0058639B" w:rsidRPr="006E124F" w:rsidRDefault="0058639B" w:rsidP="00912123">
      <w:pPr>
        <w:pStyle w:val="NoSpacing"/>
        <w:jc w:val="center"/>
        <w:rPr>
          <w:rFonts w:asciiTheme="minorHAnsi" w:hAnsiTheme="minorHAnsi" w:cstheme="minorHAnsi"/>
          <w:b/>
          <w:bCs/>
          <w:u w:val="single"/>
        </w:rPr>
      </w:pPr>
    </w:p>
    <w:p w14:paraId="6D77E74F" w14:textId="6E004A26" w:rsidR="00CF75EE" w:rsidRPr="007B2FD7" w:rsidRDefault="00353039" w:rsidP="007B2FD7">
      <w:pPr>
        <w:pStyle w:val="NoSpacing"/>
        <w:jc w:val="center"/>
        <w:rPr>
          <w:rFonts w:asciiTheme="minorHAnsi" w:hAnsiTheme="minorHAnsi" w:cstheme="minorHAnsi"/>
          <w:b/>
          <w:bCs/>
          <w:u w:val="single"/>
        </w:rPr>
      </w:pPr>
      <w:r w:rsidRPr="006E124F">
        <w:rPr>
          <w:rFonts w:asciiTheme="minorHAnsi" w:hAnsiTheme="minorHAnsi" w:cstheme="minorHAnsi"/>
          <w:b/>
          <w:bCs/>
          <w:u w:val="single"/>
        </w:rPr>
        <w:t xml:space="preserve"> </w:t>
      </w:r>
      <w:r w:rsidR="0058639B" w:rsidRPr="006E124F">
        <w:rPr>
          <w:rFonts w:asciiTheme="minorHAnsi" w:hAnsiTheme="minorHAnsi" w:cstheme="minorHAnsi"/>
          <w:b/>
          <w:bCs/>
          <w:u w:val="single"/>
        </w:rPr>
        <w:br w:type="page"/>
      </w:r>
    </w:p>
    <w:p w14:paraId="4F25D6BF" w14:textId="4E0EB064" w:rsidR="00912123" w:rsidRPr="006E124F" w:rsidRDefault="00912123" w:rsidP="00912123">
      <w:pPr>
        <w:pStyle w:val="NoSpacing"/>
        <w:rPr>
          <w:rFonts w:asciiTheme="minorHAnsi" w:hAnsiTheme="minorHAnsi" w:cstheme="minorHAnsi"/>
        </w:rPr>
      </w:pP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4CBBA056" w14:textId="52BBB658" w:rsidR="00466F0C" w:rsidRPr="007B2FD7" w:rsidRDefault="006016A7">
          <w:pPr>
            <w:pStyle w:val="TOC1"/>
            <w:tabs>
              <w:tab w:val="right" w:leader="dot" w:pos="9016"/>
            </w:tabs>
            <w:rPr>
              <w:rFonts w:asciiTheme="majorHAnsi" w:eastAsiaTheme="minorEastAsia" w:hAnsiTheme="majorHAnsi"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5502EA58" w14:textId="22B740C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7" w:history="1">
            <w:r w:rsidRPr="007B2FD7">
              <w:rPr>
                <w:rStyle w:val="Hyperlink"/>
                <w:rFonts w:asciiTheme="majorHAnsi" w:hAnsiTheme="majorHAnsi"/>
                <w:noProof/>
                <w:sz w:val="24"/>
                <w:szCs w:val="24"/>
              </w:rPr>
              <w:t>What is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6BE50968" w14:textId="7490A0A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8" w:history="1">
            <w:r w:rsidRPr="007B2FD7">
              <w:rPr>
                <w:rStyle w:val="Hyperlink"/>
                <w:rFonts w:asciiTheme="majorHAnsi" w:hAnsiTheme="majorHAnsi"/>
                <w:noProof/>
                <w:sz w:val="24"/>
                <w:szCs w:val="24"/>
              </w:rPr>
              <w:t>The role of the mentor during the school-based phase of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4CA6DA02" w14:textId="2521DEB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9" w:history="1">
            <w:r w:rsidRPr="007B2FD7">
              <w:rPr>
                <w:rStyle w:val="Hyperlink"/>
                <w:rFonts w:asciiTheme="majorHAnsi" w:hAnsiTheme="majorHAnsi"/>
                <w:noProof/>
                <w:sz w:val="24"/>
                <w:szCs w:val="24"/>
              </w:rPr>
              <w:t>Focus of pivotal practice: Questioning</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3806690D" w14:textId="5AB3473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0" w:history="1">
            <w:r w:rsidRPr="007B2FD7">
              <w:rPr>
                <w:rStyle w:val="Hyperlink"/>
                <w:rFonts w:asciiTheme="majorHAnsi" w:hAnsiTheme="majorHAnsi"/>
                <w:noProof/>
                <w:sz w:val="24"/>
                <w:szCs w:val="24"/>
              </w:rPr>
              <w:t>Intended learning &amp; links to the Core Content Framework</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4</w:t>
            </w:r>
            <w:r w:rsidRPr="007B2FD7">
              <w:rPr>
                <w:rFonts w:asciiTheme="majorHAnsi" w:hAnsiTheme="majorHAnsi"/>
                <w:noProof/>
                <w:webHidden/>
                <w:sz w:val="24"/>
                <w:szCs w:val="24"/>
              </w:rPr>
              <w:fldChar w:fldCharType="end"/>
            </w:r>
          </w:hyperlink>
        </w:p>
        <w:p w14:paraId="68F8E7E5" w14:textId="59D0BC3D"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1" w:history="1">
            <w:r w:rsidRPr="007B2FD7">
              <w:rPr>
                <w:rStyle w:val="Hyperlink"/>
                <w:rFonts w:asciiTheme="majorHAnsi" w:hAnsiTheme="majorHAnsi"/>
                <w:noProof/>
                <w:sz w:val="24"/>
                <w:szCs w:val="24"/>
              </w:rPr>
              <w:t>Structure of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5</w:t>
            </w:r>
            <w:r w:rsidRPr="007B2FD7">
              <w:rPr>
                <w:rFonts w:asciiTheme="majorHAnsi" w:hAnsiTheme="majorHAnsi"/>
                <w:noProof/>
                <w:webHidden/>
                <w:sz w:val="24"/>
                <w:szCs w:val="24"/>
              </w:rPr>
              <w:fldChar w:fldCharType="end"/>
            </w:r>
          </w:hyperlink>
        </w:p>
        <w:p w14:paraId="2FE523AB" w14:textId="2E403AA5"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2" w:history="1">
            <w:r w:rsidRPr="007B2FD7">
              <w:rPr>
                <w:rStyle w:val="Hyperlink"/>
                <w:rFonts w:asciiTheme="majorHAnsi" w:hAnsiTheme="majorHAnsi"/>
                <w:noProof/>
                <w:sz w:val="24"/>
                <w:szCs w:val="24"/>
              </w:rPr>
              <w:t>Day 1</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_Toc140757142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4962B0B" w14:textId="64275CAB"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3" w:history="1">
            <w:r w:rsidRPr="007B2FD7">
              <w:rPr>
                <w:rStyle w:val="Hyperlink"/>
                <w:rFonts w:asciiTheme="majorHAnsi" w:hAnsiTheme="majorHAnsi"/>
                <w:noProof/>
                <w:sz w:val="24"/>
                <w:szCs w:val="24"/>
              </w:rPr>
              <w:t>Day 2</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_Toc140757143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FFE0942" w14:textId="1E6A78E7"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4" w:history="1">
            <w:r w:rsidRPr="007B2FD7">
              <w:rPr>
                <w:rStyle w:val="Hyperlink"/>
                <w:rFonts w:asciiTheme="majorHAnsi" w:hAnsiTheme="majorHAnsi"/>
                <w:noProof/>
                <w:sz w:val="24"/>
                <w:szCs w:val="24"/>
              </w:rPr>
              <w:t>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_Toc140757144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7</w:t>
            </w:r>
            <w:r w:rsidRPr="007B2FD7">
              <w:rPr>
                <w:rFonts w:asciiTheme="majorHAnsi" w:hAnsiTheme="majorHAnsi"/>
                <w:noProof/>
                <w:webHidden/>
                <w:sz w:val="24"/>
                <w:szCs w:val="24"/>
              </w:rPr>
              <w:fldChar w:fldCharType="end"/>
            </w:r>
          </w:hyperlink>
        </w:p>
        <w:p w14:paraId="1FB5EEAA" w14:textId="2912E096"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5" w:history="1">
            <w:r w:rsidRPr="007B2FD7">
              <w:rPr>
                <w:rStyle w:val="Hyperlink"/>
                <w:rFonts w:asciiTheme="majorHAnsi" w:hAnsiTheme="majorHAnsi"/>
                <w:noProof/>
                <w:sz w:val="24"/>
                <w:szCs w:val="24"/>
              </w:rPr>
              <w:t>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_Toc140757145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8</w:t>
            </w:r>
            <w:r w:rsidRPr="007B2FD7">
              <w:rPr>
                <w:rFonts w:asciiTheme="majorHAnsi" w:hAnsiTheme="majorHAnsi"/>
                <w:noProof/>
                <w:webHidden/>
                <w:sz w:val="24"/>
                <w:szCs w:val="24"/>
              </w:rPr>
              <w:fldChar w:fldCharType="end"/>
            </w:r>
          </w:hyperlink>
        </w:p>
        <w:p w14:paraId="2191A063" w14:textId="04BBEA78"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6" w:history="1">
            <w:r w:rsidRPr="007B2FD7">
              <w:rPr>
                <w:rStyle w:val="Hyperlink"/>
                <w:rFonts w:asciiTheme="majorHAnsi" w:hAnsiTheme="majorHAnsi"/>
                <w:noProof/>
                <w:sz w:val="24"/>
                <w:szCs w:val="24"/>
              </w:rPr>
              <w:t>Day 5</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_Toc140757146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9</w:t>
            </w:r>
            <w:r w:rsidRPr="007B2FD7">
              <w:rPr>
                <w:rFonts w:asciiTheme="majorHAnsi" w:hAnsiTheme="majorHAnsi"/>
                <w:noProof/>
                <w:webHidden/>
                <w:sz w:val="24"/>
                <w:szCs w:val="24"/>
              </w:rPr>
              <w:fldChar w:fldCharType="end"/>
            </w:r>
          </w:hyperlink>
        </w:p>
        <w:p w14:paraId="6AC2CB61" w14:textId="67ACB3F6"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7" w:history="1">
            <w:r w:rsidRPr="007B2FD7">
              <w:rPr>
                <w:rStyle w:val="Hyperlink"/>
                <w:rFonts w:asciiTheme="majorHAnsi" w:hAnsiTheme="majorHAnsi"/>
                <w:noProof/>
                <w:sz w:val="24"/>
                <w:szCs w:val="24"/>
              </w:rPr>
              <w:t>Practice trainees</w:t>
            </w:r>
            <w:r w:rsidR="001726CE">
              <w:rPr>
                <w:rStyle w:val="Hyperlink"/>
                <w:rFonts w:asciiTheme="majorHAnsi" w:hAnsiTheme="majorHAnsi"/>
                <w:noProof/>
                <w:sz w:val="24"/>
                <w:szCs w:val="24"/>
              </w:rPr>
              <w:t xml:space="preserve"> should</w:t>
            </w:r>
            <w:r w:rsidRPr="007B2FD7">
              <w:rPr>
                <w:rStyle w:val="Hyperlink"/>
                <w:rFonts w:asciiTheme="majorHAnsi" w:hAnsiTheme="majorHAnsi"/>
                <w:noProof/>
                <w:sz w:val="24"/>
                <w:szCs w:val="24"/>
              </w:rPr>
              <w:t xml:space="preserve"> have</w:t>
            </w:r>
            <w:r w:rsidR="001726CE">
              <w:rPr>
                <w:rStyle w:val="Hyperlink"/>
                <w:rFonts w:asciiTheme="majorHAnsi" w:hAnsiTheme="majorHAnsi"/>
                <w:noProof/>
                <w:sz w:val="24"/>
                <w:szCs w:val="24"/>
              </w:rPr>
              <w:t xml:space="preserve"> the</w:t>
            </w:r>
            <w:r w:rsidRPr="007B2FD7">
              <w:rPr>
                <w:rStyle w:val="Hyperlink"/>
                <w:rFonts w:asciiTheme="majorHAnsi" w:hAnsiTheme="majorHAnsi"/>
                <w:noProof/>
                <w:sz w:val="24"/>
                <w:szCs w:val="24"/>
              </w:rPr>
              <w:t xml:space="preserve"> opportunity to observe during day 3 and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4E014B23" w14:textId="22624A7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8" w:history="1">
            <w:r w:rsidRPr="007B2FD7">
              <w:rPr>
                <w:rStyle w:val="Hyperlink"/>
                <w:rFonts w:asciiTheme="majorHAnsi" w:hAnsiTheme="majorHAnsi"/>
                <w:noProof/>
                <w:sz w:val="24"/>
                <w:szCs w:val="24"/>
              </w:rPr>
              <w:t>Trainee prompts for observation and expert modelling on 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22AC6412" w14:textId="2C85355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9" w:history="1">
            <w:r w:rsidRPr="007B2FD7">
              <w:rPr>
                <w:rStyle w:val="Hyperlink"/>
                <w:rFonts w:asciiTheme="majorHAnsi" w:hAnsiTheme="majorHAnsi"/>
                <w:noProof/>
                <w:sz w:val="24"/>
                <w:szCs w:val="24"/>
              </w:rPr>
              <w:t>Trainee prompts for observation and expert modelling on day 3 and preparation for deliberate practice on 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11</w:t>
            </w:r>
            <w:r w:rsidRPr="007B2FD7">
              <w:rPr>
                <w:rFonts w:asciiTheme="majorHAnsi" w:hAnsiTheme="majorHAnsi"/>
                <w:noProof/>
                <w:webHidden/>
                <w:sz w:val="24"/>
                <w:szCs w:val="24"/>
              </w:rPr>
              <w:fldChar w:fldCharType="end"/>
            </w:r>
          </w:hyperlink>
        </w:p>
        <w:p w14:paraId="4A87BEA9" w14:textId="7F5E43B8"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0" w:history="1">
            <w:r w:rsidRPr="007B2FD7">
              <w:rPr>
                <w:rStyle w:val="Hyperlink"/>
                <w:rFonts w:asciiTheme="majorHAnsi" w:hAnsiTheme="majorHAnsi"/>
                <w:noProof/>
                <w:sz w:val="24"/>
                <w:szCs w:val="24"/>
              </w:rPr>
              <w:t>Day 5: Observation of deliberate practice</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13</w:t>
            </w:r>
            <w:r w:rsidRPr="007B2FD7">
              <w:rPr>
                <w:rFonts w:asciiTheme="majorHAnsi" w:hAnsiTheme="majorHAnsi"/>
                <w:noProof/>
                <w:webHidden/>
                <w:sz w:val="24"/>
                <w:szCs w:val="24"/>
              </w:rPr>
              <w:fldChar w:fldCharType="end"/>
            </w:r>
          </w:hyperlink>
        </w:p>
        <w:p w14:paraId="54AA351B" w14:textId="0784C36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1" w:history="1">
            <w:r w:rsidRPr="007B2FD7">
              <w:rPr>
                <w:rStyle w:val="Hyperlink"/>
                <w:rFonts w:asciiTheme="majorHAnsi" w:hAnsiTheme="majorHAnsi"/>
                <w:noProof/>
                <w:sz w:val="24"/>
                <w:szCs w:val="24"/>
              </w:rPr>
              <w:t>Day 5: Assessment via the WDS</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14</w:t>
            </w:r>
            <w:r w:rsidRPr="007B2FD7">
              <w:rPr>
                <w:rFonts w:asciiTheme="majorHAnsi" w:hAnsiTheme="majorHAnsi"/>
                <w:noProof/>
                <w:webHidden/>
                <w:sz w:val="24"/>
                <w:szCs w:val="24"/>
              </w:rPr>
              <w:fldChar w:fldCharType="end"/>
            </w:r>
          </w:hyperlink>
        </w:p>
        <w:p w14:paraId="7EE8EC1C" w14:textId="20C4333D"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12"/>
          <w:footerReference w:type="default" r:id="rId13"/>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30A07603" w14:textId="77777777" w:rsidR="006A02C3" w:rsidRPr="006E124F" w:rsidRDefault="006A02C3" w:rsidP="006A02C3">
      <w:pPr>
        <w:pStyle w:val="Heading1"/>
      </w:pPr>
      <w:bookmarkStart w:id="28" w:name="_Toc172638381"/>
      <w:r w:rsidRPr="006E124F">
        <w:t xml:space="preserve">What is an </w:t>
      </w:r>
      <w:proofErr w:type="spellStart"/>
      <w:r w:rsidRPr="006E124F">
        <w:t>IT</w:t>
      </w:r>
      <w:r>
        <w:t>a</w:t>
      </w:r>
      <w:r w:rsidRPr="006E124F">
        <w:t>P</w:t>
      </w:r>
      <w:proofErr w:type="spellEnd"/>
      <w:r w:rsidRPr="006E124F">
        <w:t>?</w:t>
      </w:r>
      <w:bookmarkEnd w:id="28"/>
    </w:p>
    <w:p w14:paraId="16DC2FCE" w14:textId="77777777" w:rsidR="006A02C3" w:rsidRPr="006E124F" w:rsidRDefault="006A02C3" w:rsidP="006A02C3">
      <w:pPr>
        <w:pStyle w:val="NoSpacing"/>
        <w:rPr>
          <w:rFonts w:asciiTheme="minorHAnsi" w:hAnsiTheme="minorHAnsi" w:cstheme="minorHAnsi"/>
        </w:rPr>
      </w:pPr>
    </w:p>
    <w:p w14:paraId="1822A13B" w14:textId="178C62DF" w:rsidR="006A02C3" w:rsidRDefault="006A02C3" w:rsidP="006A02C3">
      <w:pPr>
        <w:pStyle w:val="NoSpacing"/>
        <w:rPr>
          <w:rFonts w:asciiTheme="minorHAnsi" w:hAnsiTheme="minorHAnsi"/>
        </w:rPr>
      </w:pPr>
      <w:r w:rsidRPr="05FCD847">
        <w:rPr>
          <w:rFonts w:asciiTheme="minorHAnsi" w:hAnsiTheme="minorHAnsi"/>
        </w:rPr>
        <w:t xml:space="preserve">From September 2024, all Initial Teacher Training providers must include periods of </w:t>
      </w:r>
      <w:r w:rsidRPr="05FCD847">
        <w:rPr>
          <w:rFonts w:asciiTheme="minorHAnsi" w:hAnsiTheme="minorHAnsi"/>
          <w:b/>
          <w:bCs/>
        </w:rPr>
        <w:t>Intensive Training and Practice (</w:t>
      </w:r>
      <w:proofErr w:type="spellStart"/>
      <w:r w:rsidRPr="05FCD847">
        <w:rPr>
          <w:rFonts w:asciiTheme="minorHAnsi" w:hAnsiTheme="minorHAnsi"/>
          <w:b/>
          <w:bCs/>
        </w:rPr>
        <w:t>ITaP</w:t>
      </w:r>
      <w:proofErr w:type="spellEnd"/>
      <w:r w:rsidRPr="05FCD847">
        <w:rPr>
          <w:rFonts w:asciiTheme="minorHAnsi" w:hAnsiTheme="minorHAnsi"/>
          <w:b/>
          <w:bCs/>
        </w:rPr>
        <w:t>)</w:t>
      </w:r>
      <w:r w:rsidRPr="05FCD847">
        <w:rPr>
          <w:rFonts w:asciiTheme="minorHAnsi" w:hAnsiTheme="minorHAnsi"/>
        </w:rPr>
        <w:t xml:space="preserve"> in their QTS programmes.  The length of these </w:t>
      </w:r>
      <w:proofErr w:type="spellStart"/>
      <w:r w:rsidRPr="05FCD847">
        <w:rPr>
          <w:rFonts w:asciiTheme="minorHAnsi" w:hAnsiTheme="minorHAnsi"/>
        </w:rPr>
        <w:t>ITaPs</w:t>
      </w:r>
      <w:proofErr w:type="spellEnd"/>
      <w:r w:rsidRPr="05FCD847">
        <w:rPr>
          <w:rFonts w:asciiTheme="minorHAnsi" w:hAnsiTheme="minorHAnsi"/>
        </w:rPr>
        <w:t xml:space="preserve"> vary across undergraduate and postgraduate provision and are part of the ITE compliance and </w:t>
      </w:r>
      <w:r w:rsidR="007937E5" w:rsidRPr="05FCD847">
        <w:rPr>
          <w:rFonts w:asciiTheme="minorHAnsi" w:hAnsiTheme="minorHAnsi"/>
        </w:rPr>
        <w:t>OFSTED criteria</w:t>
      </w:r>
      <w:r w:rsidRPr="05FCD847">
        <w:rPr>
          <w:rFonts w:asciiTheme="minorHAnsi" w:hAnsiTheme="minorHAnsi"/>
        </w:rPr>
        <w:t xml:space="preserve"> set by the DfE for all delivery from September 2024.</w:t>
      </w:r>
    </w:p>
    <w:p w14:paraId="039016C9" w14:textId="77777777" w:rsidR="006A02C3" w:rsidRDefault="006A02C3" w:rsidP="006A02C3">
      <w:pPr>
        <w:pStyle w:val="NoSpacing"/>
        <w:rPr>
          <w:rFonts w:asciiTheme="minorHAnsi" w:hAnsiTheme="minorHAnsi" w:cstheme="minorHAnsi"/>
        </w:rPr>
      </w:pPr>
    </w:p>
    <w:p w14:paraId="49C6DDA5" w14:textId="77777777" w:rsidR="006A02C3" w:rsidRPr="00965428" w:rsidRDefault="006A02C3" w:rsidP="006A02C3">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6D31E31C" w14:textId="77777777" w:rsidR="006A02C3" w:rsidRPr="006E124F" w:rsidRDefault="006A02C3" w:rsidP="006A02C3">
      <w:pPr>
        <w:pStyle w:val="NoSpacing"/>
        <w:rPr>
          <w:rFonts w:asciiTheme="minorHAnsi" w:hAnsiTheme="minorHAnsi" w:cstheme="minorHAnsi"/>
        </w:rPr>
      </w:pPr>
    </w:p>
    <w:p w14:paraId="2DE29B5D" w14:textId="77777777" w:rsidR="006A02C3" w:rsidRPr="006E124F" w:rsidRDefault="006A02C3" w:rsidP="006A02C3">
      <w:pPr>
        <w:pStyle w:val="NoSpacing"/>
        <w:rPr>
          <w:rFonts w:asciiTheme="minorHAnsi" w:hAnsiTheme="minorHAnsi" w:cstheme="minorHAnsi"/>
        </w:rPr>
      </w:pP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696F11BB"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Pr>
          <w:rFonts w:asciiTheme="minorHAnsi" w:hAnsiTheme="minorHAnsi" w:cstheme="minorHAnsi"/>
        </w:rPr>
        <w:t xml:space="preserve"> (e.g. questioning).</w:t>
      </w:r>
    </w:p>
    <w:p w14:paraId="65080FB1"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Pr>
          <w:rFonts w:asciiTheme="minorHAnsi" w:hAnsiTheme="minorHAnsi" w:cstheme="minorHAnsi"/>
        </w:rPr>
        <w:t xml:space="preserve"> in relation to the pivotal practice.</w:t>
      </w:r>
    </w:p>
    <w:p w14:paraId="014EF490"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provide opportunities for trainees to use approximations practice and to get multiple opportunities for expert feedback</w:t>
      </w:r>
      <w:r>
        <w:rPr>
          <w:rFonts w:asciiTheme="minorHAnsi" w:hAnsiTheme="minorHAnsi" w:cstheme="minorHAnsi"/>
        </w:rPr>
        <w:t xml:space="preserve"> on their pivotal practice.</w:t>
      </w:r>
    </w:p>
    <w:p w14:paraId="4D08E412"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69226360" w14:textId="77777777" w:rsidR="006A02C3" w:rsidRDefault="006A02C3" w:rsidP="006A02C3">
      <w:pPr>
        <w:pStyle w:val="NoSpacing"/>
        <w:numPr>
          <w:ilvl w:val="0"/>
          <w:numId w:val="5"/>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 of the pivotal practice.</w:t>
      </w:r>
    </w:p>
    <w:p w14:paraId="674B4133" w14:textId="77777777" w:rsidR="006A02C3" w:rsidRDefault="006A02C3" w:rsidP="006A02C3">
      <w:pPr>
        <w:pStyle w:val="NoSpacing"/>
        <w:rPr>
          <w:rFonts w:asciiTheme="minorHAnsi" w:hAnsiTheme="minorHAnsi"/>
        </w:rPr>
      </w:pPr>
    </w:p>
    <w:p w14:paraId="0D2D8D3B" w14:textId="77777777" w:rsidR="008336A1" w:rsidRPr="006E124F" w:rsidRDefault="008336A1" w:rsidP="008336A1">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 and this is linked to the </w:t>
      </w:r>
      <w:hyperlink r:id="rId14">
        <w:r w:rsidRPr="05FCD847">
          <w:rPr>
            <w:rStyle w:val="Hyperlink"/>
            <w:rFonts w:asciiTheme="minorHAnsi" w:hAnsiTheme="minorHAnsi"/>
          </w:rPr>
          <w:t>ITTECF</w:t>
        </w:r>
      </w:hyperlink>
      <w:r w:rsidRPr="05FCD847">
        <w:rPr>
          <w:rFonts w:asciiTheme="minorHAnsi" w:hAnsiTheme="minorHAnsi"/>
        </w:rPr>
        <w:t xml:space="preserve">.  </w:t>
      </w:r>
      <w:r w:rsidRPr="05FCD847">
        <w:rPr>
          <w:rFonts w:asciiTheme="minorHAnsi" w:hAnsiTheme="minorHAnsi"/>
          <w:b/>
          <w:bCs/>
        </w:rPr>
        <w:t xml:space="preserve">This mentor and trainee handbook focuses on the PGCE </w:t>
      </w:r>
      <w:proofErr w:type="spellStart"/>
      <w:r w:rsidRPr="05FCD847">
        <w:rPr>
          <w:rFonts w:asciiTheme="minorHAnsi" w:hAnsiTheme="minorHAnsi"/>
          <w:b/>
          <w:bCs/>
        </w:rPr>
        <w:t>ITaP</w:t>
      </w:r>
      <w:proofErr w:type="spellEnd"/>
      <w:r w:rsidRPr="05FCD847">
        <w:rPr>
          <w:rFonts w:asciiTheme="minorHAnsi" w:hAnsiTheme="minorHAnsi"/>
          <w:b/>
          <w:bCs/>
        </w:rPr>
        <w:t xml:space="preserve"> which is titled ‘</w:t>
      </w:r>
      <w:r w:rsidRPr="00D570B3">
        <w:rPr>
          <w:rFonts w:asciiTheme="minorHAnsi" w:hAnsiTheme="minorHAnsi" w:cstheme="minorHAnsi"/>
          <w:b/>
          <w:bCs/>
        </w:rPr>
        <w:t>Questioning for assessment</w:t>
      </w:r>
      <w:r w:rsidRPr="05FCD847">
        <w:rPr>
          <w:rFonts w:asciiTheme="minorHAnsi" w:hAnsiTheme="minorHAnsi"/>
          <w:b/>
          <w:bCs/>
        </w:rPr>
        <w:t>’</w:t>
      </w:r>
      <w:r w:rsidRPr="05FCD847">
        <w:rPr>
          <w:rFonts w:asciiTheme="minorHAnsi" w:hAnsiTheme="minorHAnsi"/>
        </w:rPr>
        <w:t xml:space="preserve"> and which has a focus on the pivotal practice of ensuring trainees know that </w:t>
      </w:r>
      <w:r w:rsidRPr="00D570B3">
        <w:rPr>
          <w:rFonts w:asciiTheme="minorHAnsi" w:hAnsiTheme="minorHAnsi"/>
          <w:b/>
          <w:bCs/>
        </w:rPr>
        <w:t>‘</w:t>
      </w:r>
      <w:r w:rsidRPr="00D570B3">
        <w:rPr>
          <w:rFonts w:asciiTheme="minorHAnsi" w:hAnsiTheme="minorHAnsi" w:cstheme="minorHAnsi"/>
          <w:b/>
          <w:bCs/>
        </w:rPr>
        <w:t>Questioning is an essential tool for teachers; questions can be used for many purposes, including to check pupils’ prior knowledge, assess understanding and break down problems (Classroom Practice, 6)</w:t>
      </w:r>
      <w:r w:rsidRPr="00D570B3">
        <w:rPr>
          <w:rFonts w:asciiTheme="minorHAnsi" w:hAnsiTheme="minorHAnsi"/>
          <w:b/>
          <w:bCs/>
          <w:noProof/>
        </w:rPr>
        <w:t>’</w:t>
      </w:r>
      <w:r>
        <w:rPr>
          <w:rFonts w:asciiTheme="minorHAnsi" w:hAnsiTheme="minorHAnsi"/>
          <w:b/>
          <w:bCs/>
          <w:noProof/>
        </w:rPr>
        <w:t>.</w:t>
      </w:r>
    </w:p>
    <w:p w14:paraId="3D3E4495" w14:textId="77777777" w:rsidR="006A02C3" w:rsidRDefault="006A02C3" w:rsidP="006A02C3">
      <w:pPr>
        <w:pStyle w:val="NoSpacing"/>
        <w:rPr>
          <w:rFonts w:asciiTheme="minorHAnsi" w:hAnsiTheme="minorHAnsi"/>
        </w:rPr>
      </w:pPr>
    </w:p>
    <w:p w14:paraId="176B2DFB" w14:textId="77777777" w:rsidR="008336A1" w:rsidRDefault="008336A1" w:rsidP="006A02C3">
      <w:pPr>
        <w:pStyle w:val="NoSpacing"/>
        <w:rPr>
          <w:rFonts w:asciiTheme="minorHAnsi" w:hAnsiTheme="minorHAnsi" w:cstheme="minorHAnsi"/>
        </w:rPr>
      </w:pPr>
    </w:p>
    <w:p w14:paraId="18D9E0EC" w14:textId="77777777" w:rsidR="006A02C3" w:rsidRDefault="006A02C3" w:rsidP="006A02C3">
      <w:pPr>
        <w:pStyle w:val="NoSpacing"/>
        <w:rPr>
          <w:rFonts w:asciiTheme="minorHAnsi" w:hAnsiTheme="minorHAnsi" w:cstheme="minorHAnsi"/>
        </w:rPr>
      </w:pPr>
      <w:r>
        <w:rPr>
          <w:rFonts w:asciiTheme="minorHAnsi" w:hAnsiTheme="minorHAnsi" w:cstheme="minorHAnsi"/>
        </w:rPr>
        <w:t xml:space="preserve">For trainees training to teach in the secondary phase, the pivotal practice for each of the </w:t>
      </w:r>
      <w:proofErr w:type="spellStart"/>
      <w:r>
        <w:rPr>
          <w:rFonts w:asciiTheme="minorHAnsi" w:hAnsiTheme="minorHAnsi" w:cstheme="minorHAnsi"/>
        </w:rPr>
        <w:t>ITaPs</w:t>
      </w:r>
      <w:proofErr w:type="spellEnd"/>
      <w:r>
        <w:rPr>
          <w:rFonts w:asciiTheme="minorHAnsi" w:hAnsiTheme="minorHAnsi" w:cstheme="minorHAnsi"/>
        </w:rPr>
        <w:t xml:space="preserve"> is set out in the table below:</w:t>
      </w:r>
    </w:p>
    <w:p w14:paraId="349392AA" w14:textId="7D461924" w:rsidR="0013532A" w:rsidRDefault="0013532A" w:rsidP="00151E38">
      <w:pPr>
        <w:pStyle w:val="NoSpacing"/>
        <w:rPr>
          <w:rFonts w:asciiTheme="minorHAnsi" w:hAnsiTheme="minorHAnsi" w:cstheme="minorHAnsi"/>
        </w:rPr>
      </w:pPr>
    </w:p>
    <w:p w14:paraId="677308D8" w14:textId="77777777" w:rsidR="00386FB1" w:rsidRDefault="00386FB1" w:rsidP="00386FB1">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386FB1" w14:paraId="00474A71" w14:textId="77777777" w:rsidTr="00035729">
        <w:tc>
          <w:tcPr>
            <w:tcW w:w="3005" w:type="dxa"/>
            <w:shd w:val="clear" w:color="auto" w:fill="E5DFEC" w:themeFill="accent4" w:themeFillTint="33"/>
          </w:tcPr>
          <w:p w14:paraId="401F2C43" w14:textId="77777777" w:rsidR="00386FB1" w:rsidRDefault="00386FB1" w:rsidP="0003572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06F1EE45" w14:textId="77777777" w:rsidR="00386FB1" w:rsidRDefault="00386FB1" w:rsidP="0003572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0A4E7E13" w14:textId="77777777" w:rsidR="00386FB1" w:rsidRDefault="00386FB1" w:rsidP="00035729">
            <w:pPr>
              <w:pStyle w:val="NoSpacing"/>
              <w:rPr>
                <w:rFonts w:asciiTheme="minorHAnsi" w:hAnsiTheme="minorHAnsi" w:cstheme="minorHAnsi"/>
              </w:rPr>
            </w:pPr>
            <w:r>
              <w:rPr>
                <w:rFonts w:asciiTheme="minorHAnsi" w:hAnsiTheme="minorHAnsi" w:cstheme="minorHAnsi"/>
              </w:rPr>
              <w:t>Dates</w:t>
            </w:r>
          </w:p>
        </w:tc>
      </w:tr>
      <w:tr w:rsidR="00386FB1" w14:paraId="64E250F1" w14:textId="77777777" w:rsidTr="00035729">
        <w:tc>
          <w:tcPr>
            <w:tcW w:w="3005" w:type="dxa"/>
          </w:tcPr>
          <w:p w14:paraId="49FF729E" w14:textId="77777777" w:rsidR="00386FB1" w:rsidRDefault="00386FB1" w:rsidP="00035729">
            <w:pPr>
              <w:pStyle w:val="NoSpacing"/>
              <w:rPr>
                <w:rFonts w:asciiTheme="minorHAnsi" w:hAnsiTheme="minorHAnsi" w:cstheme="minorHAnsi"/>
              </w:rPr>
            </w:pPr>
            <w:r>
              <w:rPr>
                <w:rFonts w:asciiTheme="minorHAnsi" w:hAnsiTheme="minorHAnsi" w:cstheme="minorHAnsi"/>
              </w:rPr>
              <w:t>Modelling accurate subject knowledge and addressing misconceptions</w:t>
            </w:r>
          </w:p>
        </w:tc>
        <w:tc>
          <w:tcPr>
            <w:tcW w:w="3005" w:type="dxa"/>
          </w:tcPr>
          <w:p w14:paraId="67DCFFA0" w14:textId="77777777" w:rsidR="00386FB1" w:rsidRDefault="00386FB1" w:rsidP="00035729">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24477864" w14:textId="77777777" w:rsidR="00386FB1" w:rsidRDefault="00386FB1" w:rsidP="00035729">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615B72E5" w14:textId="77777777" w:rsidTr="00913EEB">
        <w:tc>
          <w:tcPr>
            <w:tcW w:w="3005" w:type="dxa"/>
            <w:shd w:val="clear" w:color="auto" w:fill="FFFFFF" w:themeFill="background1"/>
          </w:tcPr>
          <w:p w14:paraId="59482BBB" w14:textId="77777777" w:rsidR="00386FB1" w:rsidRDefault="00386FB1" w:rsidP="00035729">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FF" w:themeFill="background1"/>
          </w:tcPr>
          <w:p w14:paraId="40C27A47" w14:textId="77777777" w:rsidR="00386FB1" w:rsidRDefault="00386FB1" w:rsidP="00035729">
            <w:pPr>
              <w:pStyle w:val="NoSpacing"/>
              <w:rPr>
                <w:rFonts w:asciiTheme="minorHAnsi" w:hAnsiTheme="minorHAnsi" w:cstheme="minorHAnsi"/>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(Adaptive Teaching, 5)</w:t>
            </w:r>
          </w:p>
        </w:tc>
        <w:tc>
          <w:tcPr>
            <w:tcW w:w="3006" w:type="dxa"/>
            <w:shd w:val="clear" w:color="auto" w:fill="FFFFFF" w:themeFill="background1"/>
          </w:tcPr>
          <w:p w14:paraId="7FD9CB5C" w14:textId="77777777" w:rsidR="00386FB1" w:rsidRDefault="00386FB1" w:rsidP="00035729">
            <w:pPr>
              <w:pStyle w:val="NoSpacing"/>
              <w:rPr>
                <w:rFonts w:asciiTheme="minorHAnsi" w:hAnsiTheme="minorHAnsi" w:cstheme="minorHAnsi"/>
              </w:rPr>
            </w:pPr>
            <w:r>
              <w:rPr>
                <w:rFonts w:asciiTheme="minorHAnsi" w:hAnsiTheme="minorHAnsi" w:cstheme="minorHAnsi"/>
              </w:rPr>
              <w:lastRenderedPageBreak/>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551F9097" w14:textId="77777777" w:rsidTr="00035729">
        <w:tc>
          <w:tcPr>
            <w:tcW w:w="3005" w:type="dxa"/>
          </w:tcPr>
          <w:p w14:paraId="0C539961" w14:textId="77777777" w:rsidR="00386FB1" w:rsidRDefault="00386FB1" w:rsidP="00035729">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E2FDE13" w14:textId="77777777" w:rsidR="00386FB1" w:rsidRDefault="00386FB1" w:rsidP="00035729">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1)</w:t>
            </w:r>
          </w:p>
        </w:tc>
        <w:tc>
          <w:tcPr>
            <w:tcW w:w="3006" w:type="dxa"/>
          </w:tcPr>
          <w:p w14:paraId="0D6775D1" w14:textId="77777777" w:rsidR="00386FB1" w:rsidRDefault="00386FB1" w:rsidP="00035729">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386FB1" w14:paraId="7BF6E3F8" w14:textId="77777777" w:rsidTr="003D7A5E">
        <w:tc>
          <w:tcPr>
            <w:tcW w:w="3005" w:type="dxa"/>
            <w:shd w:val="clear" w:color="auto" w:fill="EAF1DD" w:themeFill="accent3" w:themeFillTint="33"/>
          </w:tcPr>
          <w:p w14:paraId="36FADD81" w14:textId="77777777" w:rsidR="00386FB1" w:rsidRDefault="00386FB1" w:rsidP="00035729">
            <w:pPr>
              <w:pStyle w:val="NoSpacing"/>
              <w:rPr>
                <w:rFonts w:asciiTheme="minorHAnsi" w:hAnsiTheme="minorHAnsi" w:cstheme="minorHAnsi"/>
              </w:rPr>
            </w:pPr>
            <w:r>
              <w:rPr>
                <w:rFonts w:asciiTheme="minorHAnsi" w:hAnsiTheme="minorHAnsi" w:cstheme="minorHAnsi"/>
              </w:rPr>
              <w:t>Questioning for assessment</w:t>
            </w:r>
          </w:p>
        </w:tc>
        <w:tc>
          <w:tcPr>
            <w:tcW w:w="3005" w:type="dxa"/>
            <w:shd w:val="clear" w:color="auto" w:fill="EAF1DD" w:themeFill="accent3" w:themeFillTint="33"/>
          </w:tcPr>
          <w:p w14:paraId="51105FE0" w14:textId="77777777" w:rsidR="00386FB1" w:rsidRDefault="00386FB1" w:rsidP="00035729">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shd w:val="clear" w:color="auto" w:fill="EAF1DD" w:themeFill="accent3" w:themeFillTint="33"/>
          </w:tcPr>
          <w:p w14:paraId="7C3AEF2F" w14:textId="77777777" w:rsidR="00386FB1" w:rsidRDefault="00386FB1" w:rsidP="00035729">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499491B6" w14:textId="77777777" w:rsidR="00386FB1" w:rsidRDefault="00386FB1" w:rsidP="00386FB1">
      <w:pPr>
        <w:pStyle w:val="NoSpacing"/>
        <w:rPr>
          <w:rFonts w:asciiTheme="minorHAnsi" w:hAnsiTheme="minorHAnsi" w:cstheme="minorHAnsi"/>
        </w:rPr>
      </w:pPr>
    </w:p>
    <w:p w14:paraId="63A6CD41" w14:textId="77777777" w:rsidR="00386FB1" w:rsidRDefault="00386FB1" w:rsidP="00386FB1">
      <w:pPr>
        <w:pStyle w:val="NoSpacing"/>
        <w:rPr>
          <w:rFonts w:asciiTheme="minorHAnsi" w:hAnsiTheme="minorHAnsi" w:cstheme="minorHAnsi"/>
        </w:rPr>
      </w:pPr>
    </w:p>
    <w:p w14:paraId="111D2429" w14:textId="77777777" w:rsidR="00386FB1" w:rsidRPr="006E124F" w:rsidRDefault="00386FB1" w:rsidP="00386FB1">
      <w:pPr>
        <w:pStyle w:val="NoSpacing"/>
        <w:rPr>
          <w:rFonts w:asciiTheme="minorHAnsi" w:hAnsiTheme="minorHAnsi" w:cstheme="minorHAnsi"/>
        </w:rPr>
      </w:pPr>
    </w:p>
    <w:p w14:paraId="260101CD" w14:textId="77777777" w:rsidR="00386FB1" w:rsidRDefault="00386FB1" w:rsidP="00386FB1">
      <w:pPr>
        <w:pStyle w:val="NoSpacing"/>
        <w:rPr>
          <w:rFonts w:asciiTheme="minorHAnsi" w:hAnsiTheme="minorHAnsi" w:cstheme="minorHAnsi"/>
        </w:rPr>
      </w:pPr>
      <w:r w:rsidRPr="006E124F">
        <w:rPr>
          <w:rFonts w:asciiTheme="minorHAnsi" w:hAnsiTheme="minorHAnsi" w:cstheme="minorHAnsi"/>
        </w:rPr>
        <w:t xml:space="preserve">During the school-based element of the </w:t>
      </w: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trainees </w:t>
      </w:r>
      <w:r>
        <w:rPr>
          <w:rFonts w:asciiTheme="minorHAnsi" w:hAnsiTheme="minorHAnsi" w:cstheme="minorHAnsi"/>
        </w:rPr>
        <w:t>will need to have:</w:t>
      </w:r>
    </w:p>
    <w:p w14:paraId="0FAEE533" w14:textId="77777777" w:rsidR="00386FB1" w:rsidRDefault="00386FB1" w:rsidP="00386FB1">
      <w:pPr>
        <w:pStyle w:val="NoSpacing"/>
        <w:numPr>
          <w:ilvl w:val="0"/>
          <w:numId w:val="27"/>
        </w:numPr>
        <w:rPr>
          <w:rFonts w:asciiTheme="minorHAnsi" w:hAnsiTheme="minorHAnsi"/>
        </w:rPr>
      </w:pPr>
      <w:r w:rsidRPr="05FCD847">
        <w:rPr>
          <w:rFonts w:asciiTheme="minorHAnsi" w:hAnsiTheme="minorHAnsi"/>
          <w:b/>
          <w:bCs/>
        </w:rPr>
        <w:t>Opportunities to observe and reflect upon expert practice</w:t>
      </w:r>
      <w:r w:rsidRPr="05FCD847">
        <w:rPr>
          <w:rFonts w:asciiTheme="minorHAnsi" w:hAnsiTheme="minorHAnsi"/>
        </w:rPr>
        <w:t xml:space="preserve">. </w:t>
      </w:r>
      <w:r w:rsidRPr="05FCD847">
        <w:rPr>
          <w:rFonts w:asciiTheme="minorHAnsi" w:hAnsiTheme="minorHAnsi"/>
          <w:b/>
          <w:bCs/>
        </w:rPr>
        <w:t>They should be</w:t>
      </w:r>
      <w:r w:rsidRPr="05FCD847">
        <w:rPr>
          <w:rFonts w:asciiTheme="minorHAnsi" w:hAnsiTheme="minorHAnsi"/>
        </w:rPr>
        <w:t xml:space="preserve"> </w:t>
      </w:r>
      <w:r w:rsidRPr="05FCD847">
        <w:rPr>
          <w:rFonts w:asciiTheme="minorHAnsi" w:hAnsiTheme="minorHAnsi"/>
          <w:b/>
          <w:bCs/>
        </w:rPr>
        <w:t>supported to understand exactly what it is that makes such practice effective and to think about how it could be embedded in their own teaching and subject</w:t>
      </w:r>
      <w:r w:rsidRPr="05FCD847">
        <w:rPr>
          <w:rFonts w:asciiTheme="minorHAnsi" w:hAnsiTheme="minorHAnsi"/>
        </w:rPr>
        <w:t xml:space="preserve">. </w:t>
      </w:r>
    </w:p>
    <w:p w14:paraId="439B9332" w14:textId="77777777" w:rsidR="00386FB1"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apply what they have learned, deconstruct practice, and receive feedback from their expert colleagues in their subject area</w:t>
      </w:r>
      <w:r w:rsidRPr="006E124F">
        <w:rPr>
          <w:rFonts w:asciiTheme="minorHAnsi" w:hAnsiTheme="minorHAnsi" w:cstheme="minorHAnsi"/>
        </w:rPr>
        <w:t xml:space="preserve">. </w:t>
      </w:r>
    </w:p>
    <w:p w14:paraId="426AAB72" w14:textId="77777777" w:rsidR="00386FB1" w:rsidRPr="006D3AA0"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expand their knowledge, deepen their understanding of theory and practice and increase their confidence to teach using a given aspect of pivotal practice</w:t>
      </w:r>
      <w:r>
        <w:rPr>
          <w:rFonts w:asciiTheme="minorHAnsi" w:hAnsiTheme="minorHAnsi" w:cstheme="minorHAnsi"/>
          <w:b/>
          <w:bCs/>
        </w:rPr>
        <w:t>.</w:t>
      </w:r>
    </w:p>
    <w:p w14:paraId="11401CCB" w14:textId="77777777" w:rsidR="00386FB1" w:rsidRPr="006E124F" w:rsidRDefault="00386FB1" w:rsidP="00386FB1">
      <w:pPr>
        <w:pStyle w:val="NoSpacing"/>
        <w:rPr>
          <w:rFonts w:asciiTheme="minorHAnsi" w:hAnsiTheme="minorHAnsi" w:cstheme="minorHAnsi"/>
        </w:rPr>
      </w:pPr>
    </w:p>
    <w:p w14:paraId="43EE7438" w14:textId="77777777" w:rsidR="00756CC5" w:rsidRDefault="00756CC5" w:rsidP="00756CC5">
      <w:pPr>
        <w:pStyle w:val="Heading2"/>
      </w:pPr>
      <w:bookmarkStart w:id="29" w:name="_Toc172638382"/>
      <w:r w:rsidRPr="006E124F">
        <w:t>The role of the mentor</w:t>
      </w:r>
      <w:r>
        <w:t xml:space="preserve"> and other expert colleagues</w:t>
      </w:r>
      <w:r w:rsidRPr="006E124F">
        <w:t xml:space="preserve"> during the school-based phase of an </w:t>
      </w:r>
      <w:proofErr w:type="spellStart"/>
      <w:r w:rsidRPr="006E124F">
        <w:t>IT</w:t>
      </w:r>
      <w:r>
        <w:t>a</w:t>
      </w:r>
      <w:r w:rsidRPr="006E124F">
        <w:t>P</w:t>
      </w:r>
      <w:bookmarkEnd w:id="29"/>
      <w:proofErr w:type="spellEnd"/>
    </w:p>
    <w:p w14:paraId="2DED4E1A" w14:textId="77777777" w:rsidR="00756CC5" w:rsidRDefault="00756CC5" w:rsidP="00756CC5"/>
    <w:p w14:paraId="03DA1969" w14:textId="77777777" w:rsidR="00756CC5" w:rsidRDefault="00756CC5" w:rsidP="00756CC5">
      <w:r>
        <w:t>Mentor: A school-based expert colleague within that subject who is assigned to a specific trainee and who has undertaken their Edge Hill mentor training</w:t>
      </w:r>
    </w:p>
    <w:p w14:paraId="610D7C14" w14:textId="77777777" w:rsidR="00756CC5" w:rsidRPr="00AF758B" w:rsidRDefault="00756CC5" w:rsidP="00756CC5">
      <w:r>
        <w:t>Expert Colleague: Any colleague (school or centre-based) who has expertise within a specific subject and/or area of practice.</w:t>
      </w:r>
    </w:p>
    <w:p w14:paraId="5D5DE82D" w14:textId="77777777" w:rsidR="00756CC5" w:rsidRPr="006E124F" w:rsidRDefault="00756CC5" w:rsidP="00756CC5">
      <w:pPr>
        <w:pStyle w:val="NoSpacing"/>
        <w:rPr>
          <w:rFonts w:asciiTheme="minorHAnsi" w:hAnsiTheme="minorHAnsi" w:cstheme="minorHAnsi"/>
          <w:b/>
          <w:bCs/>
          <w:u w:val="single"/>
        </w:rPr>
      </w:pPr>
    </w:p>
    <w:p w14:paraId="76A0E92D" w14:textId="77777777" w:rsidR="00756CC5" w:rsidRDefault="00756CC5" w:rsidP="00756CC5">
      <w:pPr>
        <w:pStyle w:val="NoSpacing"/>
        <w:rPr>
          <w:rFonts w:asciiTheme="minorHAnsi" w:hAnsiTheme="minorHAnsi" w:cstheme="minorHAnsi"/>
        </w:rPr>
      </w:pPr>
      <w:r w:rsidRPr="006E124F">
        <w:rPr>
          <w:rFonts w:asciiTheme="minorHAnsi" w:hAnsiTheme="minorHAnsi" w:cstheme="minorHAnsi"/>
        </w:rPr>
        <w:t xml:space="preserve">During </w:t>
      </w:r>
      <w:r>
        <w:rPr>
          <w:rFonts w:asciiTheme="minorHAnsi" w:hAnsiTheme="minorHAnsi" w:cstheme="minorHAnsi"/>
        </w:rPr>
        <w:t xml:space="preserve">the </w:t>
      </w:r>
      <w:proofErr w:type="spellStart"/>
      <w:r>
        <w:rPr>
          <w:rFonts w:asciiTheme="minorHAnsi" w:hAnsiTheme="minorHAnsi" w:cstheme="minorHAnsi"/>
        </w:rPr>
        <w:t>ITaP</w:t>
      </w:r>
      <w:proofErr w:type="spellEnd"/>
      <w:r>
        <w:rPr>
          <w:rFonts w:asciiTheme="minorHAnsi" w:hAnsiTheme="minorHAnsi" w:cstheme="minorHAnsi"/>
        </w:rPr>
        <w:t xml:space="preserve"> period</w:t>
      </w:r>
      <w:r w:rsidRPr="006E124F">
        <w:rPr>
          <w:rFonts w:asciiTheme="minorHAnsi" w:hAnsiTheme="minorHAnsi" w:cstheme="minorHAnsi"/>
        </w:rPr>
        <w:t xml:space="preserve">, trainees </w:t>
      </w:r>
      <w:r>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Pr>
          <w:rFonts w:asciiTheme="minorHAnsi" w:hAnsiTheme="minorHAnsi" w:cstheme="minorHAnsi"/>
        </w:rPr>
        <w:t xml:space="preserve">and pivotal </w:t>
      </w:r>
      <w:r w:rsidRPr="006E124F">
        <w:rPr>
          <w:rFonts w:asciiTheme="minorHAnsi" w:hAnsiTheme="minorHAnsi" w:cstheme="minorHAnsi"/>
        </w:rPr>
        <w:t>aspects of the IT</w:t>
      </w:r>
      <w:r>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Pr>
          <w:rFonts w:asciiTheme="minorHAnsi" w:hAnsiTheme="minorHAnsi" w:cstheme="minorHAnsi"/>
        </w:rPr>
        <w:t xml:space="preserve"> in this area.</w:t>
      </w:r>
      <w:r w:rsidRPr="006E124F">
        <w:rPr>
          <w:rFonts w:asciiTheme="minorHAnsi" w:hAnsiTheme="minorHAnsi" w:cstheme="minorHAnsi"/>
        </w:rPr>
        <w:t xml:space="preserve"> </w:t>
      </w:r>
    </w:p>
    <w:p w14:paraId="161E5398" w14:textId="77777777" w:rsidR="00756CC5" w:rsidRDefault="00756CC5" w:rsidP="00756CC5">
      <w:pPr>
        <w:pStyle w:val="NoSpacing"/>
        <w:rPr>
          <w:rFonts w:asciiTheme="minorHAnsi" w:hAnsiTheme="minorHAnsi" w:cstheme="minorHAnsi"/>
        </w:rPr>
      </w:pPr>
    </w:p>
    <w:p w14:paraId="2479A598" w14:textId="77777777" w:rsidR="00756CC5" w:rsidRPr="006E124F" w:rsidRDefault="00756CC5" w:rsidP="00756CC5">
      <w:pPr>
        <w:pStyle w:val="NoSpacing"/>
        <w:rPr>
          <w:rFonts w:asciiTheme="minorHAnsi" w:hAnsiTheme="minorHAnsi" w:cstheme="minorHAnsi"/>
        </w:rPr>
      </w:pPr>
      <w:r>
        <w:rPr>
          <w:rFonts w:asciiTheme="minorHAnsi" w:hAnsiTheme="minorHAnsi" w:cstheme="minorHAnsi"/>
        </w:rPr>
        <w:lastRenderedPageBreak/>
        <w:t>Throughout this manual we have referred to ‘expert colleague(s)’. This can be anyone who has expertise and does not have to be the Edge Hill trained mentor. This has been done to assist with mentor workload but also to ensure trainees are able to benefit from expert advice from a range of colleagues.</w:t>
      </w:r>
    </w:p>
    <w:p w14:paraId="69D2749C" w14:textId="77777777" w:rsidR="00756CC5" w:rsidRDefault="00756CC5" w:rsidP="00756CC5">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35FF4FEB" w:rsidR="009F0853" w:rsidRPr="006E124F" w:rsidRDefault="009F0853" w:rsidP="00A657D2">
      <w:pPr>
        <w:pStyle w:val="Heading2"/>
      </w:pPr>
      <w:bookmarkStart w:id="30" w:name="_Toc140757138"/>
      <w:r w:rsidRPr="006E124F">
        <w:t xml:space="preserve">The role of the mentor during the school-based phase of an </w:t>
      </w:r>
      <w:proofErr w:type="spellStart"/>
      <w:r w:rsidRPr="006E124F">
        <w:t>IT</w:t>
      </w:r>
      <w:r w:rsidR="00A657D2">
        <w:t>a</w:t>
      </w:r>
      <w:r w:rsidR="0013532A" w:rsidRPr="006E124F">
        <w:t>P</w:t>
      </w:r>
      <w:bookmarkEnd w:id="30"/>
      <w:proofErr w:type="spellEnd"/>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Pr="006E124F"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4B5D649E" w14:textId="77777777" w:rsidR="00601D0C" w:rsidRPr="006E124F" w:rsidRDefault="00601D0C" w:rsidP="00601D0C">
      <w:pPr>
        <w:pStyle w:val="NoSpacing"/>
        <w:rPr>
          <w:rFonts w:asciiTheme="minorHAnsi" w:hAnsiTheme="minorHAnsi" w:cstheme="minorHAnsi"/>
        </w:rPr>
      </w:pPr>
    </w:p>
    <w:p w14:paraId="620F6E73" w14:textId="58EF4254" w:rsidR="009635E9" w:rsidRPr="00E837AD" w:rsidRDefault="00147BE1" w:rsidP="00147BE1">
      <w:pPr>
        <w:pStyle w:val="Heading2"/>
      </w:pPr>
      <w:bookmarkStart w:id="31" w:name="_Toc140757139"/>
      <w:r>
        <w:t xml:space="preserve">Focus of pivotal practice: </w:t>
      </w:r>
      <w:r w:rsidR="009635E9" w:rsidRPr="00E837AD">
        <w:t>Questioning</w:t>
      </w:r>
      <w:bookmarkEnd w:id="31"/>
      <w:r w:rsidR="009635E9" w:rsidRPr="00E837AD">
        <w:t xml:space="preserve"> </w:t>
      </w:r>
    </w:p>
    <w:p w14:paraId="050D1B81" w14:textId="77777777" w:rsidR="009635E9" w:rsidRPr="00E837AD" w:rsidRDefault="009635E9" w:rsidP="009635E9">
      <w:pPr>
        <w:pStyle w:val="NoSpacing"/>
        <w:rPr>
          <w:rFonts w:asciiTheme="minorHAnsi" w:hAnsiTheme="minorHAnsi" w:cstheme="minorHAnsi"/>
        </w:rPr>
      </w:pPr>
    </w:p>
    <w:p w14:paraId="62E4E2A7" w14:textId="77777777" w:rsidR="009635E9" w:rsidRPr="00843F82" w:rsidRDefault="009635E9" w:rsidP="009635E9">
      <w:pPr>
        <w:pStyle w:val="NoSpacing"/>
        <w:rPr>
          <w:rFonts w:asciiTheme="minorHAnsi" w:hAnsiTheme="minorHAnsi"/>
        </w:rPr>
      </w:pPr>
      <w:r w:rsidRPr="00843F82">
        <w:rPr>
          <w:rFonts w:asciiTheme="minorHAnsi" w:hAnsiTheme="minorHAnsi"/>
        </w:rP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(Paramore, 2017)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01D802C1" w14:textId="77777777" w:rsidR="009635E9" w:rsidRPr="00843F82" w:rsidRDefault="009635E9" w:rsidP="009635E9">
      <w:pPr>
        <w:pStyle w:val="NoSpacing"/>
        <w:rPr>
          <w:rFonts w:asciiTheme="minorHAnsi" w:hAnsiTheme="minorHAnsi"/>
        </w:rPr>
      </w:pPr>
    </w:p>
    <w:p w14:paraId="56EE50AC" w14:textId="0F785059" w:rsidR="009635E9" w:rsidRDefault="009635E9" w:rsidP="009635E9">
      <w:pPr>
        <w:pStyle w:val="NoSpacing"/>
        <w:rPr>
          <w:rFonts w:asciiTheme="minorHAnsi" w:hAnsiTheme="minorHAnsi"/>
        </w:rPr>
      </w:pPr>
      <w:r w:rsidRPr="00843F82">
        <w:rPr>
          <w:rFonts w:asciiTheme="minorHAnsi" w:hAnsiTheme="minorHAnsi"/>
        </w:rPr>
        <w:t xml:space="preserve">This has been chosen for an </w:t>
      </w:r>
      <w:proofErr w:type="spellStart"/>
      <w:r w:rsidRPr="00843F82">
        <w:rPr>
          <w:rFonts w:asciiTheme="minorHAnsi" w:hAnsiTheme="minorHAnsi"/>
        </w:rPr>
        <w:t>IT</w:t>
      </w:r>
      <w:r w:rsidR="0054098E">
        <w:rPr>
          <w:rFonts w:asciiTheme="minorHAnsi" w:hAnsiTheme="minorHAnsi"/>
        </w:rPr>
        <w:t>a</w:t>
      </w:r>
      <w:r w:rsidRPr="00843F82">
        <w:rPr>
          <w:rFonts w:asciiTheme="minorHAnsi" w:hAnsiTheme="minorHAnsi"/>
        </w:rPr>
        <w:t>P</w:t>
      </w:r>
      <w:proofErr w:type="spellEnd"/>
      <w:r w:rsidRPr="00843F82">
        <w:rPr>
          <w:rFonts w:asciiTheme="minorHAnsi" w:hAnsiTheme="minorHAnsi"/>
        </w:rPr>
        <w:t xml:space="preserve"> during </w:t>
      </w:r>
      <w:r w:rsidR="0054098E">
        <w:rPr>
          <w:rFonts w:asciiTheme="minorHAnsi" w:hAnsiTheme="minorHAnsi"/>
        </w:rPr>
        <w:t xml:space="preserve">the </w:t>
      </w:r>
      <w:r w:rsidRPr="00843F82">
        <w:rPr>
          <w:rFonts w:asciiTheme="minorHAnsi" w:hAnsiTheme="minorHAnsi"/>
        </w:rPr>
        <w:t xml:space="preserve">consolidation placement as questioning is an aspect of teaching which is embedded into practice and so the way they are managed is not always explicit. </w:t>
      </w:r>
      <w:r>
        <w:rPr>
          <w:rFonts w:asciiTheme="minorHAnsi" w:hAnsiTheme="minorHAnsi"/>
        </w:rPr>
        <w:t xml:space="preserve"> </w:t>
      </w:r>
      <w:r w:rsidRPr="00843F82">
        <w:rPr>
          <w:rFonts w:asciiTheme="minorHAnsi" w:hAnsiTheme="minorHAnsi"/>
        </w:rPr>
        <w:t xml:space="preserve">By focusing on different types of questioning throughout lessons, </w:t>
      </w:r>
      <w:r w:rsidR="0054098E">
        <w:rPr>
          <w:rFonts w:asciiTheme="minorHAnsi" w:hAnsiTheme="minorHAnsi"/>
        </w:rPr>
        <w:t>trainees</w:t>
      </w:r>
      <w:r w:rsidRPr="00843F82">
        <w:rPr>
          <w:rFonts w:asciiTheme="minorHAnsi" w:hAnsiTheme="minorHAnsi"/>
        </w:rPr>
        <w:t xml:space="preserve"> will gain insights into many aspects of practice.</w:t>
      </w:r>
    </w:p>
    <w:p w14:paraId="5E0CABBA" w14:textId="77777777" w:rsidR="008336A1" w:rsidRDefault="008336A1" w:rsidP="009635E9">
      <w:pPr>
        <w:pStyle w:val="NoSpacing"/>
        <w:rPr>
          <w:rFonts w:asciiTheme="minorHAnsi" w:hAnsiTheme="minorHAnsi"/>
        </w:rPr>
      </w:pPr>
    </w:p>
    <w:p w14:paraId="3A76B9E8" w14:textId="77777777" w:rsidR="008336A1" w:rsidRPr="006E124F" w:rsidRDefault="008336A1" w:rsidP="008336A1">
      <w:pPr>
        <w:pStyle w:val="NoSpacing"/>
        <w:rPr>
          <w:rFonts w:asciiTheme="minorHAnsi" w:hAnsiTheme="minorHAnsi" w:cstheme="minorHAnsi"/>
        </w:rPr>
      </w:pPr>
    </w:p>
    <w:p w14:paraId="4F4C3AC0" w14:textId="2153614C" w:rsidR="008336A1" w:rsidRPr="008336A1" w:rsidRDefault="008336A1" w:rsidP="008336A1">
      <w:r>
        <w:rPr>
          <w:noProof/>
        </w:rPr>
        <w:t>For full coverage of our ITE curriculum, please see the PGCE Secondary ITE Curriculum for Science is available on our mentor site.</w:t>
      </w:r>
    </w:p>
    <w:p w14:paraId="0F99B6EC" w14:textId="77777777" w:rsidR="009635E9" w:rsidRDefault="009635E9" w:rsidP="009635E9">
      <w:pPr>
        <w:pStyle w:val="NoSpacing"/>
        <w:rPr>
          <w:rFonts w:asciiTheme="minorHAnsi" w:eastAsia="Calibri" w:hAnsiTheme="minorHAnsi"/>
        </w:rPr>
      </w:pPr>
    </w:p>
    <w:p w14:paraId="21CD9E06" w14:textId="0A5EDFF4" w:rsidR="0044268A" w:rsidRDefault="0044268A" w:rsidP="0044268A">
      <w:pPr>
        <w:pStyle w:val="Heading2"/>
        <w:rPr>
          <w:rFonts w:eastAsia="Calibri"/>
        </w:rPr>
      </w:pPr>
      <w:bookmarkStart w:id="32" w:name="_Toc140757140"/>
      <w:r>
        <w:rPr>
          <w:rFonts w:eastAsia="Calibri"/>
        </w:rPr>
        <w:t>Intended learning</w:t>
      </w:r>
      <w:r w:rsidR="00A45D11">
        <w:rPr>
          <w:rFonts w:eastAsia="Calibri"/>
        </w:rPr>
        <w:t xml:space="preserve"> &amp; links to the Core Content Framework</w:t>
      </w:r>
      <w:bookmarkEnd w:id="32"/>
    </w:p>
    <w:p w14:paraId="274491D0" w14:textId="77777777" w:rsidR="0044268A" w:rsidRPr="0044268A" w:rsidRDefault="0044268A" w:rsidP="0044268A"/>
    <w:p w14:paraId="170B3D73" w14:textId="73BAF052" w:rsidR="009635E9" w:rsidRPr="00843F82" w:rsidRDefault="009635E9" w:rsidP="009635E9">
      <w:pPr>
        <w:pStyle w:val="NoSpacing"/>
        <w:rPr>
          <w:rFonts w:asciiTheme="minorHAnsi" w:eastAsia="Calibri" w:hAnsiTheme="minorHAnsi"/>
        </w:rPr>
      </w:pPr>
      <w:r w:rsidRPr="00843F82">
        <w:rPr>
          <w:rFonts w:asciiTheme="minorHAnsi" w:eastAsia="Calibri" w:hAnsiTheme="minorHAnsi"/>
        </w:rPr>
        <w:t xml:space="preserve">On completion of the </w:t>
      </w:r>
      <w:proofErr w:type="spellStart"/>
      <w:r w:rsidRPr="00843F82">
        <w:rPr>
          <w:rFonts w:asciiTheme="minorHAnsi" w:eastAsia="Calibri" w:hAnsiTheme="minorHAnsi"/>
        </w:rPr>
        <w:t>ITaP</w:t>
      </w:r>
      <w:proofErr w:type="spellEnd"/>
      <w:r w:rsidRPr="00843F82">
        <w:rPr>
          <w:rFonts w:asciiTheme="minorHAnsi" w:eastAsia="Calibri" w:hAnsiTheme="minorHAnsi"/>
        </w:rPr>
        <w:t xml:space="preserve">, </w:t>
      </w:r>
      <w:r w:rsidR="0054098E">
        <w:rPr>
          <w:rFonts w:asciiTheme="minorHAnsi" w:eastAsia="Calibri" w:hAnsiTheme="minorHAnsi"/>
        </w:rPr>
        <w:t>trainees</w:t>
      </w:r>
      <w:r w:rsidRPr="00843F82">
        <w:rPr>
          <w:rFonts w:asciiTheme="minorHAnsi" w:eastAsia="Calibri" w:hAnsiTheme="minorHAnsi"/>
        </w:rPr>
        <w:t xml:space="preserve"> will have a greater understanding of questioning </w:t>
      </w:r>
      <w:r w:rsidR="0044268A">
        <w:rPr>
          <w:rFonts w:asciiTheme="minorHAnsi" w:eastAsia="Calibri" w:hAnsiTheme="minorHAnsi"/>
        </w:rPr>
        <w:t>and recognise they form</w:t>
      </w:r>
      <w:r w:rsidRPr="00843F82">
        <w:rPr>
          <w:rFonts w:asciiTheme="minorHAnsi" w:eastAsia="Calibri" w:hAnsiTheme="minorHAnsi"/>
        </w:rPr>
        <w:t xml:space="preserve"> an integral part of </w:t>
      </w:r>
      <w:r w:rsidR="0044268A">
        <w:rPr>
          <w:rFonts w:asciiTheme="minorHAnsi" w:eastAsia="Calibri" w:hAnsiTheme="minorHAnsi"/>
        </w:rPr>
        <w:t>their</w:t>
      </w:r>
      <w:r w:rsidRPr="00843F82">
        <w:rPr>
          <w:rFonts w:asciiTheme="minorHAnsi" w:eastAsia="Calibri" w:hAnsiTheme="minorHAnsi"/>
        </w:rPr>
        <w:t xml:space="preserve"> practice. </w:t>
      </w:r>
      <w:r w:rsidR="0044268A">
        <w:rPr>
          <w:rFonts w:asciiTheme="minorHAnsi" w:eastAsia="Calibri" w:hAnsiTheme="minorHAnsi"/>
        </w:rPr>
        <w:t xml:space="preserve">Trainees </w:t>
      </w:r>
      <w:r w:rsidRPr="00843F82">
        <w:rPr>
          <w:rFonts w:asciiTheme="minorHAnsi" w:eastAsia="Calibri" w:hAnsiTheme="minorHAnsi"/>
        </w:rPr>
        <w:t>will:</w:t>
      </w:r>
    </w:p>
    <w:p w14:paraId="254123B8" w14:textId="77777777" w:rsidR="009635E9" w:rsidRDefault="009635E9" w:rsidP="009635E9">
      <w:pPr>
        <w:pStyle w:val="NoSpacing"/>
        <w:rPr>
          <w:rFonts w:asciiTheme="minorHAnsi" w:eastAsia="Calibri" w:hAnsiTheme="minorHAnsi" w:cstheme="minorHAnsi"/>
        </w:rPr>
      </w:pPr>
    </w:p>
    <w:p w14:paraId="4F04137F"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that:</w:t>
      </w:r>
    </w:p>
    <w:p w14:paraId="6A6CDE2E" w14:textId="20C1613D" w:rsidR="009635E9" w:rsidRPr="00D14EFC"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lastRenderedPageBreak/>
        <w:t>Questioning is an essential tool for teachers; questions can be used for many purposes, including to check pupils’ prior knowledge, assess understanding and break down problems</w:t>
      </w:r>
      <w:r w:rsidR="000C6E53">
        <w:rPr>
          <w:rFonts w:asciiTheme="minorHAnsi" w:hAnsiTheme="minorHAnsi" w:cstheme="minorHAnsi"/>
        </w:rPr>
        <w:t xml:space="preserve"> (</w:t>
      </w:r>
      <w:r w:rsidR="000C6E53" w:rsidRPr="008174B8">
        <w:rPr>
          <w:rFonts w:asciiTheme="minorHAnsi" w:hAnsiTheme="minorHAnsi" w:cstheme="minorHAnsi"/>
          <w:i/>
          <w:iCs/>
        </w:rPr>
        <w:t>Classroom Practice 6)</w:t>
      </w:r>
    </w:p>
    <w:p w14:paraId="6D946BE4" w14:textId="232E6AED" w:rsidR="009635E9"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High-quality classroom talk can support pupils to articulate key ideas, consolidate understanding and extend their vocabulary</w:t>
      </w:r>
      <w:r w:rsidR="008174B8">
        <w:rPr>
          <w:rFonts w:asciiTheme="minorHAnsi" w:hAnsiTheme="minorHAnsi" w:cstheme="minorHAnsi"/>
        </w:rPr>
        <w:t xml:space="preserve"> </w:t>
      </w:r>
      <w:r w:rsidR="008174B8" w:rsidRPr="008174B8">
        <w:rPr>
          <w:rFonts w:asciiTheme="minorHAnsi" w:hAnsiTheme="minorHAnsi" w:cstheme="minorHAnsi"/>
          <w:i/>
          <w:iCs/>
        </w:rPr>
        <w:t>(Classroom Practice 7)</w:t>
      </w:r>
    </w:p>
    <w:p w14:paraId="71FBFA38" w14:textId="77777777" w:rsidR="009635E9" w:rsidRPr="00D14EFC" w:rsidRDefault="009635E9" w:rsidP="009635E9">
      <w:pPr>
        <w:pStyle w:val="NoSpacing"/>
        <w:ind w:left="720"/>
        <w:rPr>
          <w:rFonts w:asciiTheme="minorHAnsi" w:hAnsiTheme="minorHAnsi" w:cstheme="minorHAnsi"/>
        </w:rPr>
      </w:pPr>
    </w:p>
    <w:p w14:paraId="0BBDD8D8" w14:textId="77777777" w:rsidR="00C50954" w:rsidRPr="00C50954" w:rsidRDefault="006C5CD4" w:rsidP="00C50954">
      <w:pPr>
        <w:pStyle w:val="NoSpacing"/>
        <w:rPr>
          <w:rFonts w:asciiTheme="minorHAnsi" w:hAnsiTheme="minorHAnsi" w:cstheme="minorHAnsi"/>
          <w:b/>
          <w:bCs/>
        </w:rPr>
      </w:pPr>
      <w:r w:rsidRPr="00C50954">
        <w:rPr>
          <w:rFonts w:asciiTheme="minorHAnsi" w:hAnsiTheme="minorHAnsi" w:cstheme="minorHAnsi"/>
          <w:b/>
          <w:bCs/>
        </w:rPr>
        <w:t>Learn how to</w:t>
      </w:r>
      <w:r w:rsidR="00C50954" w:rsidRPr="00C50954">
        <w:rPr>
          <w:rFonts w:asciiTheme="minorHAnsi" w:hAnsiTheme="minorHAnsi" w:cstheme="minorHAnsi"/>
          <w:b/>
          <w:bCs/>
        </w:rPr>
        <w:t xml:space="preserve"> meet individual needs without creating unnecessary workload, by…and </w:t>
      </w:r>
      <w:r w:rsidRPr="00C50954">
        <w:rPr>
          <w:rFonts w:asciiTheme="minorHAnsi" w:hAnsiTheme="minorHAnsi" w:cstheme="minorHAnsi"/>
          <w:b/>
          <w:bCs/>
        </w:rPr>
        <w:t>following expert input - by taking opportunities to practise, receive feedback and improve at:</w:t>
      </w:r>
    </w:p>
    <w:p w14:paraId="280F0E4D" w14:textId="4C6AC391" w:rsidR="009635E9" w:rsidRPr="00C50954" w:rsidRDefault="009635E9" w:rsidP="00C50954">
      <w:pPr>
        <w:pStyle w:val="NoSpacing"/>
        <w:numPr>
          <w:ilvl w:val="0"/>
          <w:numId w:val="25"/>
        </w:numPr>
      </w:pPr>
      <w:r w:rsidRPr="00D14EFC">
        <w:rPr>
          <w:rFonts w:asciiTheme="minorHAnsi" w:hAnsiTheme="minorHAnsi" w:cstheme="minorHAnsi"/>
        </w:rPr>
        <w:t>Reframing questions to provide greater scaffolding or greater stretch</w:t>
      </w:r>
      <w:r w:rsidR="00C50954">
        <w:rPr>
          <w:rFonts w:asciiTheme="minorHAnsi" w:hAnsiTheme="minorHAnsi" w:cstheme="minorHAnsi"/>
        </w:rPr>
        <w:t xml:space="preserve"> </w:t>
      </w:r>
      <w:r w:rsidR="00C50954" w:rsidRPr="00BE3A85">
        <w:rPr>
          <w:rFonts w:asciiTheme="minorHAnsi" w:hAnsiTheme="minorHAnsi" w:cstheme="minorHAnsi"/>
          <w:i/>
          <w:iCs/>
        </w:rPr>
        <w:t>(</w:t>
      </w:r>
      <w:r w:rsidR="00A95157">
        <w:rPr>
          <w:rFonts w:asciiTheme="minorHAnsi" w:hAnsiTheme="minorHAnsi" w:cstheme="minorHAnsi"/>
          <w:i/>
          <w:iCs/>
        </w:rPr>
        <w:t xml:space="preserve">Adaptive Teaching </w:t>
      </w:r>
      <w:r w:rsidR="00BE3A85" w:rsidRPr="00BE3A85">
        <w:rPr>
          <w:rFonts w:asciiTheme="minorHAnsi" w:hAnsiTheme="minorHAnsi" w:cstheme="minorHAnsi"/>
          <w:i/>
          <w:iCs/>
        </w:rPr>
        <w:t>F)</w:t>
      </w:r>
    </w:p>
    <w:p w14:paraId="64A472D7" w14:textId="77777777" w:rsidR="009635E9" w:rsidRPr="00D14EFC" w:rsidRDefault="009635E9" w:rsidP="009635E9">
      <w:pPr>
        <w:pStyle w:val="NoSpacing"/>
        <w:ind w:left="720"/>
        <w:rPr>
          <w:rFonts w:asciiTheme="minorHAnsi" w:hAnsiTheme="minorHAnsi" w:cstheme="minorHAnsi"/>
        </w:rPr>
      </w:pPr>
    </w:p>
    <w:p w14:paraId="13D69E44"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stimulate pupil thinking and check for understanding, by:</w:t>
      </w:r>
    </w:p>
    <w:p w14:paraId="2B82495B" w14:textId="04B0083F" w:rsidR="009635E9" w:rsidRDefault="009635E9" w:rsidP="009635E9">
      <w:pPr>
        <w:pStyle w:val="NoSpacing"/>
        <w:numPr>
          <w:ilvl w:val="0"/>
          <w:numId w:val="8"/>
        </w:numPr>
        <w:rPr>
          <w:rFonts w:asciiTheme="minorHAnsi" w:hAnsiTheme="minorHAnsi" w:cstheme="minorHAnsi"/>
        </w:rPr>
      </w:pPr>
      <w:r w:rsidRPr="00D14EFC">
        <w:rPr>
          <w:rFonts w:asciiTheme="minorHAnsi" w:hAnsiTheme="minorHAnsi" w:cstheme="minorHAnsi"/>
        </w:rPr>
        <w:t>Including a range of types of questions in class discussions to extend and challenge pupils (e.g. by modelling new vocabulary or asking pupils to justify answers</w:t>
      </w:r>
      <w:r w:rsidR="00A95157">
        <w:rPr>
          <w:rFonts w:asciiTheme="minorHAnsi" w:hAnsiTheme="minorHAnsi" w:cstheme="minorHAnsi"/>
        </w:rPr>
        <w:t xml:space="preserve">) </w:t>
      </w:r>
      <w:r w:rsidR="00A95157" w:rsidRPr="00A95157">
        <w:rPr>
          <w:rFonts w:asciiTheme="minorHAnsi" w:hAnsiTheme="minorHAnsi" w:cstheme="minorHAnsi"/>
          <w:i/>
          <w:iCs/>
        </w:rPr>
        <w:t>(Classroom Practice G)</w:t>
      </w:r>
    </w:p>
    <w:p w14:paraId="4044F9CE" w14:textId="77777777" w:rsidR="009635E9" w:rsidRPr="00D14EFC" w:rsidRDefault="009635E9" w:rsidP="009635E9">
      <w:pPr>
        <w:pStyle w:val="NoSpacing"/>
        <w:ind w:left="720"/>
        <w:rPr>
          <w:rFonts w:asciiTheme="minorHAnsi" w:hAnsiTheme="minorHAnsi" w:cstheme="minorHAnsi"/>
        </w:rPr>
      </w:pPr>
    </w:p>
    <w:p w14:paraId="31303432"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check prior knowledge and understanding during lessons, by:</w:t>
      </w:r>
    </w:p>
    <w:p w14:paraId="5E2F275F" w14:textId="77777777" w:rsidR="006016A7" w:rsidRDefault="009635E9" w:rsidP="009635E9">
      <w:pPr>
        <w:pStyle w:val="NoSpacing"/>
        <w:numPr>
          <w:ilvl w:val="0"/>
          <w:numId w:val="9"/>
        </w:numPr>
        <w:rPr>
          <w:rFonts w:asciiTheme="minorHAnsi" w:hAnsiTheme="minorHAnsi" w:cstheme="minorHAnsi"/>
          <w:i/>
          <w:iCs/>
        </w:rPr>
      </w:pPr>
      <w:r w:rsidRPr="00D14EFC">
        <w:rPr>
          <w:rFonts w:asciiTheme="minorHAnsi" w:hAnsiTheme="minorHAnsi" w:cstheme="minorHAnsi"/>
        </w:rPr>
        <w:t>Structuring tasks and questions to enable the identification of knowledge gaps and misconceptions (e.g. by using common misconceptions within multiple-choice questions)</w:t>
      </w:r>
      <w:r w:rsidR="00C3243D">
        <w:rPr>
          <w:rFonts w:asciiTheme="minorHAnsi" w:hAnsiTheme="minorHAnsi" w:cstheme="minorHAnsi"/>
        </w:rPr>
        <w:t xml:space="preserve"> </w:t>
      </w:r>
      <w:r w:rsidR="00C3243D" w:rsidRPr="00D25C59">
        <w:rPr>
          <w:rFonts w:asciiTheme="minorHAnsi" w:hAnsiTheme="minorHAnsi" w:cstheme="minorHAnsi"/>
          <w:i/>
          <w:iCs/>
        </w:rPr>
        <w:t xml:space="preserve">(Assessment </w:t>
      </w:r>
      <w:r w:rsidR="00D25C59" w:rsidRPr="00D25C59">
        <w:rPr>
          <w:rFonts w:asciiTheme="minorHAnsi" w:hAnsiTheme="minorHAnsi" w:cstheme="minorHAnsi"/>
          <w:i/>
          <w:iCs/>
        </w:rPr>
        <w:t>C)</w:t>
      </w:r>
      <w:r w:rsidR="006016A7">
        <w:rPr>
          <w:rFonts w:asciiTheme="minorHAnsi" w:hAnsiTheme="minorHAnsi" w:cstheme="minorHAnsi"/>
          <w:i/>
          <w:iCs/>
        </w:rPr>
        <w:t>.</w:t>
      </w:r>
    </w:p>
    <w:p w14:paraId="01BCAF03" w14:textId="77777777" w:rsidR="00514F95" w:rsidRDefault="00514F95" w:rsidP="00514F95">
      <w:pPr>
        <w:pStyle w:val="NoSpacing"/>
        <w:rPr>
          <w:rFonts w:asciiTheme="minorHAnsi" w:hAnsiTheme="minorHAnsi" w:cstheme="minorHAnsi"/>
          <w:i/>
          <w:iCs/>
        </w:rPr>
      </w:pPr>
    </w:p>
    <w:p w14:paraId="1E97F956" w14:textId="77777777" w:rsidR="00514F95" w:rsidRDefault="00514F95" w:rsidP="00514F95">
      <w:pPr>
        <w:pStyle w:val="NoSpacing"/>
        <w:rPr>
          <w:rFonts w:asciiTheme="minorHAnsi" w:hAnsiTheme="minorHAnsi" w:cstheme="minorHAnsi"/>
          <w:i/>
          <w:iCs/>
        </w:rPr>
      </w:pPr>
    </w:p>
    <w:p w14:paraId="3E75084D" w14:textId="77777777" w:rsidR="00514F95" w:rsidRDefault="00514F95" w:rsidP="00514F95">
      <w:pPr>
        <w:pStyle w:val="NoSpacing"/>
        <w:rPr>
          <w:rFonts w:asciiTheme="minorHAnsi" w:hAnsiTheme="minorHAnsi" w:cstheme="minorHAnsi"/>
          <w:i/>
          <w:iCs/>
        </w:rPr>
      </w:pPr>
    </w:p>
    <w:p w14:paraId="2ACC4A64" w14:textId="77777777" w:rsidR="00514F95" w:rsidRDefault="00514F95" w:rsidP="00514F95">
      <w:pPr>
        <w:pStyle w:val="NoSpacing"/>
        <w:rPr>
          <w:rFonts w:asciiTheme="minorHAnsi" w:hAnsiTheme="minorHAnsi"/>
          <w:b/>
          <w:bCs/>
        </w:rPr>
      </w:pPr>
      <w:r w:rsidRPr="05FCD847">
        <w:rPr>
          <w:rFonts w:asciiTheme="minorHAnsi" w:hAnsiTheme="minorHAnsi"/>
          <w:b/>
          <w:bCs/>
        </w:rPr>
        <w:t>Monitoring and evaluating the impact of ITAP</w:t>
      </w:r>
    </w:p>
    <w:p w14:paraId="7A4E9EB0" w14:textId="77777777" w:rsidR="00514F95" w:rsidRDefault="00514F95" w:rsidP="00514F95">
      <w:pPr>
        <w:pStyle w:val="NoSpacing"/>
      </w:pPr>
      <w:r>
        <w:br/>
      </w:r>
      <w:r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Pr="05FCD847">
        <w:rPr>
          <w:rFonts w:asciiTheme="minorHAnsi" w:hAnsiTheme="minorHAnsi"/>
          <w:i/>
          <w:iCs/>
        </w:rPr>
        <w:t xml:space="preserve"> </w:t>
      </w:r>
    </w:p>
    <w:p w14:paraId="352AC744" w14:textId="77777777" w:rsidR="00514F95" w:rsidRDefault="00514F95" w:rsidP="00514F95">
      <w:pPr>
        <w:pStyle w:val="NoSpacing"/>
        <w:ind w:left="720"/>
        <w:rPr>
          <w:rFonts w:asciiTheme="minorHAnsi" w:hAnsiTheme="minorHAnsi"/>
          <w:i/>
          <w:iCs/>
        </w:rPr>
      </w:pPr>
    </w:p>
    <w:p w14:paraId="452B42F6" w14:textId="77777777" w:rsidR="00514F95" w:rsidRDefault="00514F95" w:rsidP="00514F95">
      <w:pPr>
        <w:pStyle w:val="NoSpacing"/>
        <w:ind w:left="720"/>
        <w:rPr>
          <w:rFonts w:asciiTheme="minorHAnsi" w:hAnsiTheme="minorHAnsi"/>
          <w:i/>
          <w:iCs/>
        </w:rPr>
      </w:pPr>
    </w:p>
    <w:p w14:paraId="27B4A73E" w14:textId="77777777" w:rsidR="00514F95" w:rsidRDefault="00514F95" w:rsidP="00514F95">
      <w:pPr>
        <w:pStyle w:val="NoSpacing"/>
        <w:rPr>
          <w:rFonts w:asciiTheme="minorHAnsi" w:hAnsiTheme="minorHAnsi"/>
        </w:rPr>
      </w:pPr>
      <w:r w:rsidRPr="05FCD847">
        <w:rPr>
          <w:rFonts w:asciiTheme="minorHAnsi" w:hAnsiTheme="minorHAnsi"/>
        </w:rPr>
        <w:t xml:space="preserve"> ITAP’s are integral to the training curriculum and individual trainee progress in practice and understanding. It is important, therefore, that careful consideration is given to the monitoring and evaluation of the impact each ITAP experience has had, both on individual trainee practice, mentoring and on the coherence and progression of the trainee curriculum.</w:t>
      </w:r>
    </w:p>
    <w:p w14:paraId="5880C120" w14:textId="77777777" w:rsidR="00514F95" w:rsidRDefault="00514F95" w:rsidP="00514F95">
      <w:pPr>
        <w:pStyle w:val="NoSpacing"/>
        <w:ind w:left="720"/>
        <w:rPr>
          <w:rFonts w:asciiTheme="minorHAnsi" w:hAnsiTheme="minorHAnsi"/>
        </w:rPr>
      </w:pPr>
    </w:p>
    <w:p w14:paraId="5E7DCD07" w14:textId="77777777" w:rsidR="00514F95" w:rsidRDefault="00514F95" w:rsidP="00514F95">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1B2F6EAC" w14:textId="77777777" w:rsidR="00514F95" w:rsidRDefault="00514F95" w:rsidP="00514F95">
      <w:pPr>
        <w:pStyle w:val="NoSpacing"/>
        <w:numPr>
          <w:ilvl w:val="0"/>
          <w:numId w:val="28"/>
        </w:numPr>
        <w:rPr>
          <w:rFonts w:asciiTheme="minorHAnsi" w:hAnsiTheme="minorHAnsi"/>
        </w:rPr>
      </w:pPr>
      <w:r w:rsidRPr="05FCD847">
        <w:rPr>
          <w:rFonts w:asciiTheme="minorHAnsi" w:hAnsiTheme="minorHAnsi"/>
        </w:rPr>
        <w:t>trainees on the impact of ITAP on their practice</w:t>
      </w:r>
    </w:p>
    <w:p w14:paraId="05B569E5" w14:textId="77777777" w:rsidR="00514F95" w:rsidRDefault="00514F95" w:rsidP="00514F95">
      <w:pPr>
        <w:pStyle w:val="NoSpacing"/>
        <w:numPr>
          <w:ilvl w:val="0"/>
          <w:numId w:val="28"/>
        </w:numPr>
        <w:rPr>
          <w:rFonts w:asciiTheme="minorHAnsi" w:hAnsiTheme="minorHAnsi"/>
          <w:i/>
          <w:iCs/>
        </w:rPr>
      </w:pPr>
      <w:r w:rsidRPr="05FCD847">
        <w:rPr>
          <w:rFonts w:asciiTheme="minorHAnsi" w:hAnsiTheme="minorHAnsi"/>
        </w:rPr>
        <w:t>mentors and other key stakeholders on the impact of the ITAP</w:t>
      </w:r>
      <w:r w:rsidRPr="05FCD847">
        <w:rPr>
          <w:rFonts w:asciiTheme="minorHAnsi" w:hAnsiTheme="minorHAnsi"/>
          <w:i/>
          <w:iCs/>
        </w:rPr>
        <w:t xml:space="preserve"> </w:t>
      </w:r>
    </w:p>
    <w:p w14:paraId="1BAC2C84" w14:textId="77777777" w:rsidR="00514F95" w:rsidRDefault="00514F95" w:rsidP="00514F95">
      <w:pPr>
        <w:pStyle w:val="NoSpacing"/>
        <w:ind w:left="1080"/>
        <w:rPr>
          <w:rFonts w:asciiTheme="minorHAnsi" w:hAnsiTheme="minorHAnsi"/>
          <w:i/>
          <w:iCs/>
        </w:rPr>
      </w:pPr>
    </w:p>
    <w:p w14:paraId="373491E1" w14:textId="77777777" w:rsidR="00514F95" w:rsidRDefault="00514F95" w:rsidP="00514F95">
      <w:pPr>
        <w:pStyle w:val="NoSpacing"/>
        <w:rPr>
          <w:rFonts w:asciiTheme="minorHAnsi" w:hAnsiTheme="minorHAnsi"/>
          <w:i/>
          <w:iCs/>
        </w:rPr>
      </w:pPr>
    </w:p>
    <w:p w14:paraId="26FCA85E" w14:textId="77777777" w:rsidR="00514F95" w:rsidRPr="00514F95" w:rsidRDefault="00514F95" w:rsidP="00514F95">
      <w:pPr>
        <w:pStyle w:val="NoSpacing"/>
        <w:rPr>
          <w:rFonts w:asciiTheme="minorHAnsi" w:hAnsiTheme="minorHAnsi" w:cstheme="minorHAnsi"/>
        </w:rPr>
        <w:sectPr w:rsidR="00514F95" w:rsidRPr="00514F95" w:rsidSect="005E248E">
          <w:pgSz w:w="11906" w:h="16838"/>
          <w:pgMar w:top="1440" w:right="1440" w:bottom="1440" w:left="1440" w:header="708" w:footer="708" w:gutter="0"/>
          <w:cols w:space="708"/>
          <w:docGrid w:linePitch="360"/>
        </w:sectPr>
      </w:pPr>
    </w:p>
    <w:p w14:paraId="1FC62F1A" w14:textId="0F8C64C8" w:rsidR="00A03BFD" w:rsidRDefault="00A03BFD" w:rsidP="006016A7">
      <w:pPr>
        <w:pStyle w:val="Heading2"/>
      </w:pPr>
      <w:bookmarkStart w:id="33" w:name="_Toc140757141"/>
      <w:r w:rsidRPr="006E124F">
        <w:lastRenderedPageBreak/>
        <w:t xml:space="preserve">Structure of </w:t>
      </w:r>
      <w:proofErr w:type="spellStart"/>
      <w:r w:rsidR="00A576CD">
        <w:t>ITaP</w:t>
      </w:r>
      <w:bookmarkEnd w:id="33"/>
      <w:proofErr w:type="spellEnd"/>
    </w:p>
    <w:p w14:paraId="640F0F53" w14:textId="77777777" w:rsidR="00913EEB" w:rsidRPr="00913EEB" w:rsidRDefault="00913EEB" w:rsidP="00913EEB"/>
    <w:p w14:paraId="6990CB9F" w14:textId="4BD607F1" w:rsidR="00A576CD" w:rsidRDefault="00CE65C6" w:rsidP="00A576CD">
      <w:r>
        <w:t xml:space="preserve">On the Secondary PGCE programme, </w:t>
      </w:r>
      <w:r w:rsidRPr="00FA6FFE">
        <w:rPr>
          <w:b/>
          <w:bCs/>
        </w:rPr>
        <w:t xml:space="preserve">the </w:t>
      </w:r>
      <w:proofErr w:type="spellStart"/>
      <w:r w:rsidRPr="00FA6FFE">
        <w:rPr>
          <w:b/>
          <w:bCs/>
        </w:rPr>
        <w:t>ITaP</w:t>
      </w:r>
      <w:proofErr w:type="spellEnd"/>
      <w:r w:rsidRPr="00FA6FFE">
        <w:rPr>
          <w:b/>
          <w:bCs/>
        </w:rPr>
        <w:t xml:space="preserve"> will take place during w/b </w:t>
      </w:r>
      <w:r w:rsidR="0061651B">
        <w:rPr>
          <w:b/>
          <w:bCs/>
        </w:rPr>
        <w:t>17</w:t>
      </w:r>
      <w:r w:rsidR="0061651B" w:rsidRPr="0061651B">
        <w:rPr>
          <w:b/>
          <w:bCs/>
          <w:vertAlign w:val="superscript"/>
        </w:rPr>
        <w:t>th</w:t>
      </w:r>
      <w:r w:rsidR="0061651B">
        <w:rPr>
          <w:b/>
          <w:bCs/>
        </w:rPr>
        <w:t xml:space="preserve"> </w:t>
      </w:r>
      <w:r w:rsidRPr="00FA6FFE">
        <w:rPr>
          <w:b/>
          <w:bCs/>
        </w:rPr>
        <w:t>March 202</w:t>
      </w:r>
      <w:r w:rsidR="0061651B">
        <w:rPr>
          <w:b/>
          <w:bCs/>
        </w:rPr>
        <w:t>5</w:t>
      </w:r>
      <w:r w:rsidRPr="00FA6FFE">
        <w:rPr>
          <w:b/>
          <w:bCs/>
        </w:rPr>
        <w:t xml:space="preserve"> and run for 5 </w:t>
      </w:r>
      <w:r w:rsidR="00FA6FFE" w:rsidRPr="00FA6FFE">
        <w:rPr>
          <w:b/>
          <w:bCs/>
        </w:rPr>
        <w:t>consecutive</w:t>
      </w:r>
      <w:r w:rsidRPr="00FA6FFE">
        <w:rPr>
          <w:b/>
          <w:bCs/>
        </w:rPr>
        <w:t xml:space="preserve"> days.</w:t>
      </w:r>
      <w:r>
        <w:t xml:space="preserve"> This will be split between sessions at </w:t>
      </w:r>
      <w:r w:rsidR="00FA6FFE">
        <w:t>university</w:t>
      </w:r>
      <w:r w:rsidR="003732CE">
        <w:t>,</w:t>
      </w:r>
      <w:r w:rsidR="00FA6FFE">
        <w:t xml:space="preserve"> and opportunities to enact and assess on the consolidation professional practice.</w:t>
      </w:r>
    </w:p>
    <w:p w14:paraId="31AF7D46" w14:textId="6BA76EE1" w:rsidR="00D52B4A" w:rsidRDefault="00D52B4A" w:rsidP="00A576CD">
      <w:r w:rsidRPr="008E537A">
        <w:rPr>
          <w:b/>
          <w:bCs/>
        </w:rPr>
        <w:t>Monday</w:t>
      </w:r>
      <w:r w:rsidR="008A2A5D">
        <w:rPr>
          <w:b/>
          <w:bCs/>
        </w:rPr>
        <w:t xml:space="preserve"> 17</w:t>
      </w:r>
      <w:r w:rsidR="008A2A5D" w:rsidRPr="008A2A5D">
        <w:rPr>
          <w:b/>
          <w:bCs/>
          <w:vertAlign w:val="superscript"/>
        </w:rPr>
        <w:t>th</w:t>
      </w:r>
      <w:r w:rsidR="008A2A5D">
        <w:rPr>
          <w:b/>
          <w:bCs/>
        </w:rPr>
        <w:t xml:space="preserve"> March and Tuesday</w:t>
      </w:r>
      <w:r w:rsidRPr="008E537A">
        <w:rPr>
          <w:b/>
          <w:bCs/>
        </w:rPr>
        <w:t xml:space="preserve"> </w:t>
      </w:r>
      <w:r w:rsidR="008A2A5D">
        <w:rPr>
          <w:b/>
          <w:bCs/>
        </w:rPr>
        <w:t>18</w:t>
      </w:r>
      <w:r w:rsidR="008A2A5D" w:rsidRPr="008A2A5D">
        <w:rPr>
          <w:b/>
          <w:bCs/>
          <w:vertAlign w:val="superscript"/>
        </w:rPr>
        <w:t>th</w:t>
      </w:r>
      <w:r w:rsidR="008A2A5D">
        <w:rPr>
          <w:b/>
          <w:bCs/>
        </w:rPr>
        <w:t xml:space="preserve"> March</w:t>
      </w:r>
      <w:r w:rsidRPr="008E537A">
        <w:rPr>
          <w:b/>
          <w:bCs/>
        </w:rPr>
        <w:t>:</w:t>
      </w:r>
      <w:r>
        <w:t xml:space="preserve"> Trainees will be </w:t>
      </w:r>
      <w:r w:rsidR="008E537A">
        <w:t>based on campus and will not be in their consolidation setting.</w:t>
      </w:r>
      <w:r w:rsidR="007B26F1">
        <w:t xml:space="preserve"> </w:t>
      </w:r>
    </w:p>
    <w:p w14:paraId="46E33012" w14:textId="47EBC3A3" w:rsidR="00D52B4A" w:rsidRDefault="007B26F1" w:rsidP="007B26F1">
      <w:r w:rsidRPr="008E537A">
        <w:rPr>
          <w:b/>
          <w:bCs/>
        </w:rPr>
        <w:t xml:space="preserve">Wednesday </w:t>
      </w:r>
      <w:r w:rsidR="001919E4">
        <w:rPr>
          <w:b/>
          <w:bCs/>
        </w:rPr>
        <w:t>19</w:t>
      </w:r>
      <w:r w:rsidRPr="008E537A">
        <w:rPr>
          <w:b/>
          <w:bCs/>
          <w:vertAlign w:val="superscript"/>
        </w:rPr>
        <w:t>th</w:t>
      </w:r>
      <w:r w:rsidRPr="008E537A">
        <w:rPr>
          <w:b/>
          <w:bCs/>
        </w:rPr>
        <w:t xml:space="preserve"> March-Friday </w:t>
      </w:r>
      <w:r w:rsidR="00F532F8">
        <w:rPr>
          <w:b/>
          <w:bCs/>
        </w:rPr>
        <w:t>21</w:t>
      </w:r>
      <w:r w:rsidR="00F532F8" w:rsidRPr="00F532F8">
        <w:rPr>
          <w:b/>
          <w:bCs/>
          <w:vertAlign w:val="superscript"/>
        </w:rPr>
        <w:t>st</w:t>
      </w:r>
      <w:r w:rsidR="00F532F8">
        <w:rPr>
          <w:b/>
          <w:bCs/>
        </w:rPr>
        <w:t xml:space="preserve"> </w:t>
      </w:r>
      <w:r w:rsidRPr="008E537A">
        <w:rPr>
          <w:b/>
          <w:bCs/>
        </w:rPr>
        <w:t>March</w:t>
      </w:r>
      <w:r w:rsidR="00D52B4A" w:rsidRPr="008E537A">
        <w:rPr>
          <w:b/>
          <w:bCs/>
        </w:rPr>
        <w:t>:</w:t>
      </w:r>
      <w:r w:rsidR="00D52B4A">
        <w:t xml:space="preserve"> </w:t>
      </w:r>
      <w:r>
        <w:t>Trainees will be based in their consolidation setting</w:t>
      </w:r>
      <w:r w:rsidR="003E0BC3">
        <w:t xml:space="preserve"> and mentors will be supported with any delivery /support required</w:t>
      </w:r>
      <w:r>
        <w:t>.</w:t>
      </w:r>
    </w:p>
    <w:p w14:paraId="01F7BF36" w14:textId="77777777" w:rsidR="003D7A5E" w:rsidRDefault="003D7A5E" w:rsidP="007B26F1"/>
    <w:p w14:paraId="45BCC8E7" w14:textId="4E42264A" w:rsidR="007B3346" w:rsidRDefault="007B3346" w:rsidP="007B3346">
      <w:r>
        <w:t xml:space="preserve">We have provided an overview of the </w:t>
      </w:r>
      <w:proofErr w:type="gramStart"/>
      <w:r>
        <w:t>opportunities</w:t>
      </w:r>
      <w:proofErr w:type="gramEnd"/>
      <w:r>
        <w:t xml:space="preserve"> trainees will need to be afforded on days 3, 4 &amp; 5. These opportunities are listed in the preferred order of action and the order which would most benefit trainee learning, however expert colleagues can apply flexibility with this order to best suit their school day.  </w:t>
      </w:r>
      <w:r w:rsidRPr="005D67D8">
        <w:rPr>
          <w:b/>
          <w:bCs/>
        </w:rPr>
        <w:t>We ask that the assess task takes place on the Friday (day 5) so that trainees are assessed at the most appropriate time of their learning.</w:t>
      </w:r>
      <w:r w:rsidR="000700AE">
        <w:rPr>
          <w:b/>
          <w:bCs/>
        </w:rPr>
        <w:t xml:space="preserve"> If this is an issue, please do speak to your Link Tutor who will be able to support.</w:t>
      </w:r>
    </w:p>
    <w:p w14:paraId="7D28564D" w14:textId="77777777" w:rsidR="003D7A5E" w:rsidRDefault="003D7A5E" w:rsidP="007B26F1"/>
    <w:p w14:paraId="576536CA" w14:textId="2CB1A70E" w:rsidR="00D52B4A" w:rsidRDefault="00D52B4A" w:rsidP="0052707F">
      <w:pPr>
        <w:jc w:val="center"/>
      </w:pPr>
    </w:p>
    <w:p w14:paraId="1109C03B" w14:textId="77777777" w:rsidR="00A03BFD" w:rsidRPr="006E124F" w:rsidRDefault="00A03BFD" w:rsidP="00A03BFD">
      <w:pPr>
        <w:pStyle w:val="NoSpacing"/>
        <w:rPr>
          <w:rFonts w:asciiTheme="minorHAnsi" w:hAnsiTheme="minorHAnsi" w:cstheme="minorHAnsi"/>
          <w:u w:val="single"/>
        </w:rPr>
      </w:pPr>
    </w:p>
    <w:p w14:paraId="77F7DD8A" w14:textId="77777777" w:rsidR="00A03BFD" w:rsidRPr="006E124F" w:rsidRDefault="00A03BFD" w:rsidP="00A03BFD">
      <w:pPr>
        <w:pStyle w:val="NoSpacing"/>
        <w:rPr>
          <w:rFonts w:asciiTheme="minorHAnsi" w:hAnsiTheme="minorHAnsi" w:cstheme="minorHAnsi"/>
        </w:rPr>
      </w:pPr>
    </w:p>
    <w:p w14:paraId="633DD2EE" w14:textId="77777777" w:rsidR="00A03BFD" w:rsidRDefault="00A03BFD" w:rsidP="00601D0C">
      <w:pPr>
        <w:pStyle w:val="NoSpacing"/>
        <w:rPr>
          <w:rFonts w:asciiTheme="minorHAnsi" w:hAnsiTheme="minorHAnsi" w:cstheme="minorHAnsi"/>
          <w:b/>
          <w:bCs/>
          <w:u w:val="single"/>
        </w:rPr>
      </w:pPr>
    </w:p>
    <w:p w14:paraId="6E9BFDDB" w14:textId="77777777" w:rsidR="00A03BFD" w:rsidRDefault="00A03BFD" w:rsidP="00601D0C">
      <w:pPr>
        <w:pStyle w:val="NoSpacing"/>
        <w:rPr>
          <w:rFonts w:asciiTheme="minorHAnsi" w:hAnsiTheme="minorHAnsi" w:cstheme="minorHAnsi"/>
          <w:b/>
          <w:bCs/>
          <w:u w:val="single"/>
        </w:rPr>
      </w:pPr>
    </w:p>
    <w:p w14:paraId="09074355" w14:textId="3E36DAD5"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414D7D" w14:paraId="07EB7CE5" w14:textId="77777777" w:rsidTr="00D520BF">
        <w:trPr>
          <w:trHeight w:val="416"/>
        </w:trPr>
        <w:tc>
          <w:tcPr>
            <w:tcW w:w="15594" w:type="dxa"/>
            <w:gridSpan w:val="2"/>
            <w:shd w:val="clear" w:color="auto" w:fill="F2F2F2" w:themeFill="background1" w:themeFillShade="F2"/>
          </w:tcPr>
          <w:p w14:paraId="42EC8D09" w14:textId="77777777" w:rsidR="00D45356" w:rsidRPr="00414D7D" w:rsidRDefault="00D45356" w:rsidP="009B57B8">
            <w:pPr>
              <w:pStyle w:val="Heading3"/>
            </w:pPr>
            <w:bookmarkStart w:id="34" w:name="_Toc140757142"/>
            <w:r w:rsidRPr="00414D7D">
              <w:lastRenderedPageBreak/>
              <w:t>Day 1</w:t>
            </w:r>
            <w:bookmarkEnd w:id="34"/>
          </w:p>
        </w:tc>
      </w:tr>
      <w:tr w:rsidR="00D45356" w:rsidRPr="00414D7D" w14:paraId="21BB8302" w14:textId="77777777" w:rsidTr="00D520BF">
        <w:trPr>
          <w:trHeight w:val="1481"/>
        </w:trPr>
        <w:tc>
          <w:tcPr>
            <w:tcW w:w="1986" w:type="dxa"/>
          </w:tcPr>
          <w:p w14:paraId="702322DF"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Campus:</w:t>
            </w:r>
          </w:p>
          <w:p w14:paraId="0EFDC25F" w14:textId="6C268096"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Programme Lecture (delivered by</w:t>
            </w:r>
            <w:r w:rsidR="00D520BF">
              <w:rPr>
                <w:rFonts w:asciiTheme="minorHAnsi" w:hAnsiTheme="minorHAnsi" w:cstheme="minorHAnsi"/>
                <w:sz w:val="22"/>
              </w:rPr>
              <w:t xml:space="preserve"> EHU tutors</w:t>
            </w:r>
            <w:r w:rsidRPr="00414D7D">
              <w:rPr>
                <w:rFonts w:asciiTheme="minorHAnsi" w:hAnsiTheme="minorHAnsi" w:cstheme="minorHAnsi"/>
                <w:sz w:val="22"/>
              </w:rPr>
              <w:t xml:space="preserve"> on campus)</w:t>
            </w:r>
          </w:p>
        </w:tc>
        <w:tc>
          <w:tcPr>
            <w:tcW w:w="13608" w:type="dxa"/>
            <w:shd w:val="clear" w:color="auto" w:fill="FDE9D9" w:themeFill="accent6" w:themeFillTint="33"/>
          </w:tcPr>
          <w:p w14:paraId="381665A4" w14:textId="6FE2FF23" w:rsidR="00D45356" w:rsidRPr="002556A0" w:rsidRDefault="00F22B9E"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Lecture: </w:t>
            </w:r>
            <w:r w:rsidR="00D45356" w:rsidRPr="002556A0">
              <w:rPr>
                <w:rFonts w:asciiTheme="minorHAnsi" w:hAnsiTheme="minorHAnsi" w:cstheme="minorHAnsi"/>
                <w:b/>
                <w:bCs/>
                <w:sz w:val="22"/>
              </w:rPr>
              <w:t>Principles of Effective Questioning</w:t>
            </w:r>
          </w:p>
          <w:p w14:paraId="4E462815"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747C8FDB" w14:textId="54D32781"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understanding that questioning is a technique that is used for a variety of reasons</w:t>
            </w:r>
            <w:r w:rsidR="000E032F">
              <w:rPr>
                <w:rFonts w:asciiTheme="minorHAnsi" w:hAnsiTheme="minorHAnsi" w:cstheme="minorHAnsi"/>
                <w:sz w:val="22"/>
              </w:rPr>
              <w:t>.</w:t>
            </w:r>
          </w:p>
          <w:p w14:paraId="69A7C9C7" w14:textId="439F5655"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Consider the underlying challenges and solutions in planning and implementing questioning in the classroom</w:t>
            </w:r>
            <w:r w:rsidR="000E032F">
              <w:rPr>
                <w:rFonts w:asciiTheme="minorHAnsi" w:hAnsiTheme="minorHAnsi" w:cstheme="minorHAnsi"/>
                <w:sz w:val="22"/>
              </w:rPr>
              <w:t>.</w:t>
            </w:r>
          </w:p>
          <w:p w14:paraId="36E4999C" w14:textId="072DBA52" w:rsidR="00DA31F3" w:rsidRPr="00DA31F3" w:rsidRDefault="00D45356" w:rsidP="00DA31F3">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awareness of the approaches used in planning and implementing a variety of questioning approaches in the classroom</w:t>
            </w:r>
            <w:r w:rsidR="00DA31F3">
              <w:rPr>
                <w:rFonts w:asciiTheme="minorHAnsi" w:hAnsiTheme="minorHAnsi" w:cstheme="minorHAnsi"/>
                <w:sz w:val="22"/>
              </w:rPr>
              <w:t xml:space="preserve"> such as</w:t>
            </w:r>
            <w:r w:rsidR="00ED7A64" w:rsidRPr="00ED7A64">
              <w:rPr>
                <w:rFonts w:asciiTheme="minorHAnsi" w:hAnsiTheme="minorHAnsi" w:cstheme="minorHAnsi"/>
                <w:sz w:val="22"/>
              </w:rPr>
              <w:t xml:space="preserve"> cold calling, probing questions, hinge questions, open and closed questioning, Socratic questioning, and dialogic teaching.</w:t>
            </w:r>
          </w:p>
          <w:p w14:paraId="026B3CC8" w14:textId="389EB238" w:rsidR="00D45356" w:rsidRPr="00243146" w:rsidRDefault="00D45356" w:rsidP="00B06845">
            <w:pPr>
              <w:pStyle w:val="NoSpacing"/>
              <w:numPr>
                <w:ilvl w:val="0"/>
                <w:numId w:val="11"/>
              </w:numPr>
              <w:rPr>
                <w:rFonts w:asciiTheme="minorHAnsi" w:hAnsiTheme="minorHAnsi" w:cstheme="minorHAnsi"/>
                <w:sz w:val="22"/>
              </w:rPr>
            </w:pPr>
            <w:r w:rsidRPr="00243146">
              <w:rPr>
                <w:rFonts w:asciiTheme="minorHAnsi" w:hAnsiTheme="minorHAnsi" w:cstheme="minorHAnsi"/>
                <w:sz w:val="22"/>
              </w:rPr>
              <w:t>Opportunities for trainees to consider how their own questioning techniques might be further developed.</w:t>
            </w:r>
          </w:p>
          <w:p w14:paraId="67076506" w14:textId="77777777" w:rsidR="00D45356" w:rsidRPr="00414D7D" w:rsidRDefault="00D45356" w:rsidP="00D520BF">
            <w:pPr>
              <w:pStyle w:val="NoSpacing"/>
              <w:rPr>
                <w:rFonts w:asciiTheme="minorHAnsi" w:hAnsiTheme="minorHAnsi" w:cstheme="minorHAnsi"/>
                <w:sz w:val="22"/>
              </w:rPr>
            </w:pPr>
          </w:p>
        </w:tc>
      </w:tr>
      <w:tr w:rsidR="00D45356" w:rsidRPr="00414D7D" w14:paraId="5B42AD96" w14:textId="77777777" w:rsidTr="00D520BF">
        <w:trPr>
          <w:trHeight w:val="620"/>
        </w:trPr>
        <w:tc>
          <w:tcPr>
            <w:tcW w:w="1986" w:type="dxa"/>
          </w:tcPr>
          <w:p w14:paraId="319D9674"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Seminars</w:t>
            </w:r>
          </w:p>
        </w:tc>
        <w:tc>
          <w:tcPr>
            <w:tcW w:w="13608" w:type="dxa"/>
            <w:shd w:val="clear" w:color="auto" w:fill="FDE9D9" w:themeFill="accent6" w:themeFillTint="33"/>
          </w:tcPr>
          <w:p w14:paraId="05A1B8DC" w14:textId="7C69DE68" w:rsidR="00D45356" w:rsidRPr="00B41717"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B41717">
              <w:rPr>
                <w:rFonts w:asciiTheme="minorHAnsi" w:hAnsiTheme="minorHAnsi" w:cstheme="minorHAnsi"/>
                <w:b/>
                <w:bCs/>
                <w:color w:val="000000"/>
              </w:rPr>
              <w:t>Questioning in subject areas</w:t>
            </w:r>
            <w:r w:rsidR="00243146">
              <w:rPr>
                <w:rFonts w:asciiTheme="minorHAnsi" w:hAnsiTheme="minorHAnsi" w:cstheme="minorHAnsi"/>
                <w:b/>
                <w:bCs/>
                <w:color w:val="000000"/>
              </w:rPr>
              <w:t xml:space="preserve"> led by subject expert</w:t>
            </w:r>
          </w:p>
          <w:p w14:paraId="1602808C" w14:textId="19F90461" w:rsidR="0061651B" w:rsidRPr="0061651B" w:rsidRDefault="003D2C79" w:rsidP="0061651B">
            <w:pPr>
              <w:pStyle w:val="NoSpacing"/>
              <w:numPr>
                <w:ilvl w:val="0"/>
                <w:numId w:val="32"/>
              </w:numPr>
              <w:rPr>
                <w:rFonts w:asciiTheme="minorHAnsi" w:hAnsiTheme="minorHAnsi" w:cstheme="minorHAnsi"/>
                <w:sz w:val="22"/>
              </w:rPr>
            </w:pPr>
            <w:r w:rsidRPr="0061651B">
              <w:rPr>
                <w:rFonts w:asciiTheme="minorHAnsi" w:hAnsiTheme="minorHAnsi" w:cstheme="minorHAnsi"/>
                <w:sz w:val="22"/>
              </w:rPr>
              <w:t>Peer discussions and reflections focusing on subject specific approaches to questioning.</w:t>
            </w:r>
            <w:r w:rsidR="0061651B" w:rsidRPr="0061651B">
              <w:rPr>
                <w:rFonts w:asciiTheme="minorHAnsi" w:hAnsiTheme="minorHAnsi" w:cstheme="minorHAnsi"/>
                <w:sz w:val="22"/>
              </w:rPr>
              <w:t xml:space="preserve">   In Science this will focus on questioning to activate prior knowledge for reading comprehension (Osman &amp; Hannafin, 1994), to provide feedback during teaching activities (Chin, 2006), and to scaffold student thinking to aid scientific knowledge construction (Chin, 2007). It will also focus on questioning to model scientific thinking in inquiry-based learning (Crawford, 2000), to enhance reasoning and explanation quality in discussions (Hogan et al., 1999), and to encourage students to express complex scientific ideas in extended writing (</w:t>
            </w:r>
            <w:proofErr w:type="spellStart"/>
            <w:r w:rsidR="0061651B" w:rsidRPr="0061651B">
              <w:rPr>
                <w:rFonts w:asciiTheme="minorHAnsi" w:hAnsiTheme="minorHAnsi" w:cstheme="minorHAnsi"/>
                <w:sz w:val="22"/>
              </w:rPr>
              <w:t>Nieswandt</w:t>
            </w:r>
            <w:proofErr w:type="spellEnd"/>
            <w:r w:rsidR="0061651B" w:rsidRPr="0061651B">
              <w:rPr>
                <w:rFonts w:asciiTheme="minorHAnsi" w:hAnsiTheme="minorHAnsi" w:cstheme="minorHAnsi"/>
                <w:sz w:val="22"/>
              </w:rPr>
              <w:t xml:space="preserve"> &amp; Bellomo, 2009).</w:t>
            </w:r>
          </w:p>
          <w:p w14:paraId="79EB125C" w14:textId="77777777" w:rsidR="00D45356" w:rsidRDefault="00D45356" w:rsidP="0061651B">
            <w:pPr>
              <w:pStyle w:val="NoSpacing"/>
              <w:rPr>
                <w:rFonts w:asciiTheme="minorHAnsi" w:hAnsiTheme="minorHAnsi" w:cstheme="minorHAnsi"/>
                <w:sz w:val="22"/>
              </w:rPr>
            </w:pPr>
          </w:p>
          <w:p w14:paraId="283D85CC" w14:textId="4A5C11FF" w:rsidR="0061651B" w:rsidRPr="00414D7D" w:rsidRDefault="0061651B" w:rsidP="0061651B">
            <w:pPr>
              <w:pStyle w:val="NoSpacing"/>
              <w:rPr>
                <w:rFonts w:asciiTheme="minorHAnsi" w:hAnsiTheme="minorHAnsi" w:cstheme="minorHAnsi"/>
                <w:sz w:val="22"/>
              </w:rPr>
            </w:pPr>
          </w:p>
        </w:tc>
      </w:tr>
      <w:tr w:rsidR="00EF688F" w:rsidRPr="00067FF5" w14:paraId="28671B12" w14:textId="77777777" w:rsidTr="00D520BF">
        <w:trPr>
          <w:trHeight w:val="620"/>
        </w:trPr>
        <w:tc>
          <w:tcPr>
            <w:tcW w:w="1986" w:type="dxa"/>
          </w:tcPr>
          <w:p w14:paraId="62FE5E76" w14:textId="10E7ECC5" w:rsidR="00EF688F" w:rsidRPr="00414D7D" w:rsidRDefault="00EF688F" w:rsidP="00D520BF">
            <w:pPr>
              <w:pStyle w:val="NoSpacing"/>
              <w:rPr>
                <w:rFonts w:asciiTheme="minorHAnsi" w:hAnsiTheme="minorHAnsi" w:cstheme="minorHAnsi"/>
                <w:sz w:val="22"/>
              </w:rPr>
            </w:pPr>
            <w:r>
              <w:rPr>
                <w:rFonts w:asciiTheme="minorHAnsi" w:hAnsiTheme="minorHAnsi" w:cstheme="minorHAnsi"/>
                <w:sz w:val="22"/>
              </w:rPr>
              <w:t>Digital Approximation</w:t>
            </w:r>
          </w:p>
        </w:tc>
        <w:tc>
          <w:tcPr>
            <w:tcW w:w="13608" w:type="dxa"/>
            <w:shd w:val="clear" w:color="auto" w:fill="FDE9D9" w:themeFill="accent6" w:themeFillTint="33"/>
          </w:tcPr>
          <w:p w14:paraId="0AFDB4BD" w14:textId="77777777" w:rsidR="00EF688F" w:rsidRDefault="00EF688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EF688F">
              <w:rPr>
                <w:rFonts w:asciiTheme="minorHAnsi" w:hAnsiTheme="minorHAnsi" w:cstheme="minorHAnsi"/>
                <w:b/>
                <w:bCs/>
                <w:color w:val="000000"/>
              </w:rPr>
              <w:t>Proxima: Questioning in the Classroom</w:t>
            </w:r>
          </w:p>
          <w:p w14:paraId="7FD446ED" w14:textId="77777777" w:rsidR="00DC1DC4" w:rsidRDefault="00DC1DC4"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DC1DC4">
              <w:rPr>
                <w:rFonts w:asciiTheme="minorHAnsi" w:hAnsiTheme="minorHAnsi" w:cstheme="minorHAnsi"/>
                <w:color w:val="000000"/>
              </w:rPr>
              <w:t>Trainees can practice questioning, strategies, and techniques in a digital environment </w:t>
            </w:r>
          </w:p>
          <w:p w14:paraId="08EBE967" w14:textId="27091E44" w:rsidR="0061651B" w:rsidRPr="00243146" w:rsidRDefault="00862B4E" w:rsidP="00263F0A">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243146">
              <w:rPr>
                <w:rFonts w:asciiTheme="minorHAnsi" w:hAnsiTheme="minorHAnsi" w:cstheme="minorHAnsi"/>
                <w:color w:val="000000"/>
              </w:rPr>
              <w:t>Trainees receive immediate and targeted feedback from experts </w:t>
            </w:r>
          </w:p>
          <w:p w14:paraId="270E12B5" w14:textId="77777777" w:rsidR="0061651B" w:rsidRDefault="0061651B" w:rsidP="0061651B">
            <w:pPr>
              <w:pStyle w:val="ListParagraph"/>
              <w:pBdr>
                <w:top w:val="nil"/>
                <w:left w:val="nil"/>
                <w:bottom w:val="nil"/>
                <w:right w:val="nil"/>
                <w:between w:val="nil"/>
              </w:pBdr>
              <w:spacing w:after="0" w:line="240" w:lineRule="auto"/>
              <w:rPr>
                <w:rFonts w:asciiTheme="minorHAnsi" w:hAnsiTheme="minorHAnsi" w:cstheme="minorHAnsi"/>
                <w:color w:val="000000"/>
              </w:rPr>
            </w:pPr>
          </w:p>
          <w:p w14:paraId="537AC868" w14:textId="7715EA32" w:rsidR="0061651B" w:rsidRPr="00DC1DC4" w:rsidRDefault="0061651B" w:rsidP="0061651B">
            <w:pPr>
              <w:pStyle w:val="ListParagraph"/>
              <w:pBdr>
                <w:top w:val="nil"/>
                <w:left w:val="nil"/>
                <w:bottom w:val="nil"/>
                <w:right w:val="nil"/>
                <w:between w:val="nil"/>
              </w:pBdr>
              <w:spacing w:after="0" w:line="240" w:lineRule="auto"/>
              <w:rPr>
                <w:rFonts w:asciiTheme="minorHAnsi" w:hAnsiTheme="minorHAnsi" w:cstheme="minorHAnsi"/>
                <w:color w:val="000000"/>
              </w:rPr>
            </w:pPr>
          </w:p>
        </w:tc>
      </w:tr>
      <w:tr w:rsidR="00D45356" w:rsidRPr="00414D7D" w14:paraId="0D7E0C51" w14:textId="77777777" w:rsidTr="00D520BF">
        <w:trPr>
          <w:trHeight w:val="84"/>
        </w:trPr>
        <w:tc>
          <w:tcPr>
            <w:tcW w:w="15594" w:type="dxa"/>
            <w:gridSpan w:val="2"/>
            <w:shd w:val="clear" w:color="auto" w:fill="F2F2F2" w:themeFill="background1" w:themeFillShade="F2"/>
          </w:tcPr>
          <w:p w14:paraId="032DC227" w14:textId="77777777" w:rsidR="00D45356" w:rsidRPr="00414D7D" w:rsidRDefault="00D45356" w:rsidP="009B57B8">
            <w:pPr>
              <w:pStyle w:val="Heading3"/>
            </w:pPr>
            <w:bookmarkStart w:id="35" w:name="_Toc140757143"/>
            <w:r w:rsidRPr="00414D7D">
              <w:t>Day 2</w:t>
            </w:r>
            <w:bookmarkEnd w:id="35"/>
          </w:p>
        </w:tc>
      </w:tr>
      <w:tr w:rsidR="00D45356" w:rsidRPr="00414D7D" w14:paraId="4263CBAE" w14:textId="77777777" w:rsidTr="00D520BF">
        <w:trPr>
          <w:trHeight w:val="84"/>
        </w:trPr>
        <w:tc>
          <w:tcPr>
            <w:tcW w:w="1986" w:type="dxa"/>
            <w:vMerge w:val="restart"/>
          </w:tcPr>
          <w:p w14:paraId="37AB311B"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Campus: </w:t>
            </w:r>
          </w:p>
          <w:p w14:paraId="3D87B3B2" w14:textId="746D221F"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Subject </w:t>
            </w:r>
            <w:r w:rsidR="00624F70">
              <w:rPr>
                <w:rFonts w:asciiTheme="minorHAnsi" w:hAnsiTheme="minorHAnsi" w:cstheme="minorHAnsi"/>
                <w:sz w:val="22"/>
              </w:rPr>
              <w:t>seminars</w:t>
            </w:r>
          </w:p>
        </w:tc>
        <w:tc>
          <w:tcPr>
            <w:tcW w:w="13608" w:type="dxa"/>
            <w:shd w:val="clear" w:color="auto" w:fill="FFFFCC"/>
          </w:tcPr>
          <w:p w14:paraId="0D2D4ABE" w14:textId="1C735999" w:rsidR="004133BD" w:rsidRPr="004133BD" w:rsidRDefault="00FE7AF8" w:rsidP="004133BD">
            <w:pPr>
              <w:pStyle w:val="NoSpacing"/>
              <w:jc w:val="center"/>
              <w:rPr>
                <w:rFonts w:asciiTheme="minorHAnsi" w:hAnsiTheme="minorHAnsi" w:cstheme="minorHAnsi"/>
                <w:b/>
                <w:bCs/>
              </w:rPr>
            </w:pPr>
            <w:r>
              <w:rPr>
                <w:rFonts w:asciiTheme="minorHAnsi" w:hAnsiTheme="minorHAnsi" w:cstheme="minorHAnsi"/>
                <w:b/>
                <w:bCs/>
                <w:sz w:val="22"/>
              </w:rPr>
              <w:t xml:space="preserve">Lecture: </w:t>
            </w:r>
            <w:r w:rsidR="004133BD" w:rsidRPr="004133BD">
              <w:rPr>
                <w:rFonts w:ascii="Calibri" w:eastAsia="Times New Roman" w:hAnsi="Calibri" w:cs="Calibri"/>
                <w:b/>
                <w:bCs/>
                <w:sz w:val="22"/>
                <w:lang w:eastAsia="en-GB"/>
              </w:rPr>
              <w:t xml:space="preserve"> </w:t>
            </w:r>
            <w:r w:rsidR="004133BD" w:rsidRPr="004133BD">
              <w:rPr>
                <w:rFonts w:asciiTheme="minorHAnsi" w:hAnsiTheme="minorHAnsi" w:cstheme="minorHAnsi"/>
                <w:b/>
                <w:bCs/>
              </w:rPr>
              <w:t>Crafting Effective Questions for Evidence-Based Teaching and Deep Learning</w:t>
            </w:r>
          </w:p>
          <w:p w14:paraId="1D991B77" w14:textId="77777777" w:rsidR="004133BD" w:rsidRPr="004133BD" w:rsidRDefault="004133BD" w:rsidP="004133BD">
            <w:pPr>
              <w:pStyle w:val="NoSpacing"/>
              <w:jc w:val="center"/>
              <w:rPr>
                <w:rFonts w:asciiTheme="minorHAnsi" w:hAnsiTheme="minorHAnsi" w:cstheme="minorHAnsi"/>
              </w:rPr>
            </w:pPr>
            <w:r w:rsidRPr="004133BD">
              <w:rPr>
                <w:rFonts w:asciiTheme="minorHAnsi" w:hAnsiTheme="minorHAnsi" w:cstheme="minorHAnsi"/>
              </w:rPr>
              <w:t>This session will equip trainees with the skills to design purposeful and impactful questions that drive student learning, provide meaningful assessment evidence, and support deep cognitive engagement. Through an exploration of different questioning techniques, trainees will learn how to use questioning as a tool for both formative assessment and scaffolding higher-order thinking. </w:t>
            </w:r>
          </w:p>
          <w:p w14:paraId="63F829AD" w14:textId="15BF5FCD" w:rsidR="00D45356" w:rsidRPr="00414D7D" w:rsidRDefault="00D45356" w:rsidP="004133BD">
            <w:pPr>
              <w:pStyle w:val="NoSpacing"/>
              <w:rPr>
                <w:rFonts w:asciiTheme="minorHAnsi" w:hAnsiTheme="minorHAnsi" w:cstheme="minorHAnsi"/>
                <w:sz w:val="22"/>
              </w:rPr>
            </w:pPr>
          </w:p>
        </w:tc>
      </w:tr>
      <w:tr w:rsidR="00D45356" w:rsidRPr="002556A0" w14:paraId="611A4E62" w14:textId="77777777" w:rsidTr="00D520BF">
        <w:trPr>
          <w:trHeight w:val="83"/>
        </w:trPr>
        <w:tc>
          <w:tcPr>
            <w:tcW w:w="1986"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FFFCC"/>
          </w:tcPr>
          <w:p w14:paraId="0B6114B0" w14:textId="5CECFE42" w:rsidR="00EF3D8A" w:rsidRPr="002556A0" w:rsidRDefault="004133BD" w:rsidP="00EF3D8A">
            <w:pPr>
              <w:pStyle w:val="NoSpacing"/>
              <w:jc w:val="center"/>
              <w:rPr>
                <w:rFonts w:asciiTheme="minorHAnsi" w:hAnsiTheme="minorHAnsi" w:cstheme="minorHAnsi"/>
                <w:b/>
                <w:bCs/>
                <w:sz w:val="22"/>
              </w:rPr>
            </w:pPr>
            <w:r>
              <w:rPr>
                <w:rFonts w:asciiTheme="minorHAnsi" w:hAnsiTheme="minorHAnsi" w:cstheme="minorHAnsi"/>
                <w:b/>
                <w:bCs/>
                <w:sz w:val="22"/>
              </w:rPr>
              <w:t>Seminar</w:t>
            </w:r>
            <w:r w:rsidR="00EF3D8A">
              <w:rPr>
                <w:rFonts w:asciiTheme="minorHAnsi" w:hAnsiTheme="minorHAnsi" w:cstheme="minorHAnsi"/>
                <w:b/>
                <w:bCs/>
                <w:sz w:val="22"/>
              </w:rPr>
              <w:t xml:space="preserve">: </w:t>
            </w:r>
            <w:r w:rsidR="00EF3D8A" w:rsidRPr="002556A0">
              <w:rPr>
                <w:rFonts w:asciiTheme="minorHAnsi" w:hAnsiTheme="minorHAnsi" w:cstheme="minorHAnsi"/>
                <w:b/>
                <w:bCs/>
                <w:sz w:val="22"/>
              </w:rPr>
              <w:t>Scenario Planning: Questioning in the Classroom</w:t>
            </w:r>
          </w:p>
          <w:p w14:paraId="29E8BFFE" w14:textId="26635026" w:rsidR="00D45356" w:rsidRPr="002556A0" w:rsidRDefault="00EF3D8A" w:rsidP="00EF3D8A">
            <w:pPr>
              <w:pStyle w:val="NoSpacing"/>
              <w:jc w:val="center"/>
              <w:rPr>
                <w:rFonts w:asciiTheme="minorHAnsi" w:hAnsiTheme="minorHAnsi" w:cstheme="minorHAnsi"/>
                <w:b/>
                <w:bCs/>
                <w:sz w:val="22"/>
              </w:rPr>
            </w:pPr>
            <w:r w:rsidRPr="00414D7D">
              <w:rPr>
                <w:rFonts w:asciiTheme="minorHAnsi" w:hAnsiTheme="minorHAnsi" w:cstheme="minorHAnsi"/>
                <w:sz w:val="22"/>
              </w:rPr>
              <w:t xml:space="preserve">Trainees will engage with case studies </w:t>
            </w:r>
            <w:r>
              <w:rPr>
                <w:rFonts w:asciiTheme="minorHAnsi" w:hAnsiTheme="minorHAnsi" w:cstheme="minorHAnsi"/>
                <w:sz w:val="22"/>
              </w:rPr>
              <w:t xml:space="preserve">and stimulations in their subject areas </w:t>
            </w:r>
            <w:r w:rsidRPr="00414D7D">
              <w:rPr>
                <w:rFonts w:asciiTheme="minorHAnsi" w:hAnsiTheme="minorHAnsi" w:cstheme="minorHAnsi"/>
                <w:sz w:val="22"/>
              </w:rPr>
              <w:t>exploring different types of questioning in practice and determine how they can be used to achieve specific goals e.g. process questions.</w:t>
            </w:r>
          </w:p>
        </w:tc>
      </w:tr>
      <w:tr w:rsidR="00D45356" w:rsidRPr="00414D7D" w14:paraId="2E0FF5F0" w14:textId="77777777" w:rsidTr="00D520BF">
        <w:trPr>
          <w:trHeight w:val="83"/>
        </w:trPr>
        <w:tc>
          <w:tcPr>
            <w:tcW w:w="1986" w:type="dxa"/>
            <w:vMerge/>
          </w:tcPr>
          <w:p w14:paraId="493E010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6AB989C8" w14:textId="7853E621" w:rsidR="00D45356" w:rsidRPr="002556A0" w:rsidRDefault="00D45356" w:rsidP="00D520BF">
            <w:pPr>
              <w:pStyle w:val="NoSpacing"/>
              <w:jc w:val="center"/>
              <w:rPr>
                <w:rFonts w:asciiTheme="minorHAnsi" w:hAnsiTheme="minorHAnsi" w:cstheme="minorHAnsi"/>
                <w:b/>
                <w:bCs/>
                <w:sz w:val="22"/>
              </w:rPr>
            </w:pPr>
            <w:r w:rsidRPr="002556A0">
              <w:rPr>
                <w:rFonts w:asciiTheme="minorHAnsi" w:hAnsiTheme="minorHAnsi" w:cstheme="minorHAnsi"/>
                <w:b/>
                <w:bCs/>
                <w:sz w:val="22"/>
              </w:rPr>
              <w:t>Assigned Readings</w:t>
            </w:r>
            <w:r w:rsidR="00716D30">
              <w:rPr>
                <w:rFonts w:asciiTheme="minorHAnsi" w:hAnsiTheme="minorHAnsi" w:cstheme="minorHAnsi"/>
                <w:b/>
                <w:bCs/>
                <w:sz w:val="22"/>
              </w:rPr>
              <w:t xml:space="preserve"> for Engaged Reading</w:t>
            </w:r>
          </w:p>
          <w:p w14:paraId="6AE7B89C"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General:</w:t>
            </w:r>
          </w:p>
          <w:p w14:paraId="56A23BA5" w14:textId="77777777" w:rsidR="00D45356" w:rsidRPr="00414D7D" w:rsidRDefault="00D45356" w:rsidP="00D520BF">
            <w:pPr>
              <w:pStyle w:val="NoSpacing"/>
              <w:rPr>
                <w:rFonts w:asciiTheme="minorHAnsi" w:hAnsiTheme="minorHAnsi" w:cstheme="minorHAnsi"/>
                <w:sz w:val="22"/>
              </w:rPr>
            </w:pPr>
            <w:r w:rsidRPr="0087380A">
              <w:rPr>
                <w:rFonts w:asciiTheme="minorHAnsi" w:hAnsiTheme="minorHAnsi" w:cstheme="minorHAnsi"/>
                <w:sz w:val="22"/>
              </w:rPr>
              <w:t xml:space="preserve">Alexander, R. (2017) Towards Dialogic Teaching: rethinking classroom talk. York: </w:t>
            </w:r>
            <w:proofErr w:type="spellStart"/>
            <w:r w:rsidRPr="0087380A">
              <w:rPr>
                <w:rFonts w:asciiTheme="minorHAnsi" w:hAnsiTheme="minorHAnsi" w:cstheme="minorHAnsi"/>
                <w:sz w:val="22"/>
              </w:rPr>
              <w:t>Dialogos</w:t>
            </w:r>
            <w:proofErr w:type="spellEnd"/>
            <w:r w:rsidRPr="0087380A">
              <w:rPr>
                <w:rFonts w:asciiTheme="minorHAnsi" w:hAnsiTheme="minorHAnsi" w:cstheme="minorHAnsi"/>
                <w:sz w:val="22"/>
              </w:rPr>
              <w:t>.</w:t>
            </w:r>
          </w:p>
          <w:p w14:paraId="28D71643" w14:textId="77777777" w:rsidR="00D45356" w:rsidRPr="0087380A" w:rsidRDefault="00D45356" w:rsidP="00D520BF">
            <w:pPr>
              <w:pStyle w:val="NoSpacing"/>
              <w:rPr>
                <w:rFonts w:asciiTheme="minorHAnsi" w:hAnsiTheme="minorHAnsi" w:cstheme="minorHAnsi"/>
                <w:sz w:val="22"/>
              </w:rPr>
            </w:pPr>
          </w:p>
          <w:p w14:paraId="5E7DE2B4" w14:textId="77777777" w:rsidR="00D45356" w:rsidRDefault="00D45356" w:rsidP="00D520BF">
            <w:pPr>
              <w:pStyle w:val="NoSpacing"/>
              <w:rPr>
                <w:rFonts w:asciiTheme="minorHAnsi" w:hAnsiTheme="minorHAnsi" w:cstheme="minorHAnsi"/>
                <w:sz w:val="22"/>
              </w:rPr>
            </w:pPr>
            <w:proofErr w:type="spellStart"/>
            <w:r w:rsidRPr="0087380A">
              <w:rPr>
                <w:rFonts w:asciiTheme="minorHAnsi" w:hAnsiTheme="minorHAnsi" w:cstheme="minorHAnsi"/>
                <w:sz w:val="22"/>
              </w:rPr>
              <w:t>Lemov</w:t>
            </w:r>
            <w:proofErr w:type="spellEnd"/>
            <w:r w:rsidRPr="0087380A">
              <w:rPr>
                <w:rFonts w:asciiTheme="minorHAnsi" w:hAnsiTheme="minorHAnsi" w:cstheme="minorHAnsi"/>
                <w:sz w:val="22"/>
              </w:rPr>
              <w:t>, D. &amp; Robinson, M (2017) Classroom Talk and Questioning. In Hendrick, C. &amp; McPherson, R. (Eds.) What Does This Look Like in the Classroom? Bridging the gap between research and practice. Woodbridge: John Catt.</w:t>
            </w:r>
          </w:p>
          <w:p w14:paraId="1E6EEF7B" w14:textId="77777777" w:rsidR="00D45356" w:rsidRPr="0087380A" w:rsidRDefault="00D45356" w:rsidP="00D520BF">
            <w:pPr>
              <w:pStyle w:val="NoSpacing"/>
              <w:rPr>
                <w:rFonts w:asciiTheme="minorHAnsi" w:hAnsiTheme="minorHAnsi" w:cstheme="minorHAnsi"/>
                <w:sz w:val="22"/>
              </w:rPr>
            </w:pPr>
          </w:p>
          <w:p w14:paraId="3256C7EB" w14:textId="1EBD8A7F" w:rsidR="00D45356" w:rsidRPr="003B072B" w:rsidRDefault="003B072B" w:rsidP="003B072B">
            <w:pPr>
              <w:pStyle w:val="NoSpacing"/>
              <w:rPr>
                <w:rFonts w:asciiTheme="minorHAnsi" w:hAnsiTheme="minorHAnsi" w:cstheme="minorHAnsi"/>
              </w:rPr>
            </w:pPr>
            <w:r>
              <w:rPr>
                <w:rFonts w:asciiTheme="minorHAnsi" w:hAnsiTheme="minorHAnsi" w:cstheme="minorHAnsi"/>
                <w:sz w:val="22"/>
              </w:rPr>
              <w:t xml:space="preserve">Walsh, J. &amp; </w:t>
            </w:r>
            <w:proofErr w:type="spellStart"/>
            <w:r>
              <w:rPr>
                <w:rFonts w:asciiTheme="minorHAnsi" w:hAnsiTheme="minorHAnsi" w:cstheme="minorHAnsi"/>
                <w:sz w:val="22"/>
              </w:rPr>
              <w:t>Sattes</w:t>
            </w:r>
            <w:proofErr w:type="spellEnd"/>
            <w:r>
              <w:rPr>
                <w:rFonts w:asciiTheme="minorHAnsi" w:hAnsiTheme="minorHAnsi" w:cstheme="minorHAnsi"/>
                <w:sz w:val="22"/>
              </w:rPr>
              <w:t xml:space="preserve">, B. (2015) </w:t>
            </w:r>
            <w:r w:rsidRPr="00030E26">
              <w:rPr>
                <w:rFonts w:asciiTheme="minorHAnsi" w:hAnsiTheme="minorHAnsi" w:cstheme="minorHAnsi"/>
                <w:sz w:val="22"/>
              </w:rPr>
              <w:t>Questioning for Classroom Discussion: Purposeful Speaking, Engaged Listening, Deep Thinking Paperback</w:t>
            </w:r>
            <w:r w:rsidRPr="00030E26">
              <w:rPr>
                <w:rFonts w:asciiTheme="minorHAnsi" w:hAnsiTheme="minorHAnsi" w:cstheme="minorHAnsi"/>
                <w:b/>
                <w:bCs/>
                <w:sz w:val="22"/>
              </w:rPr>
              <w:t xml:space="preserve"> </w:t>
            </w:r>
          </w:p>
          <w:p w14:paraId="46405BD6" w14:textId="77777777" w:rsidR="00D45356" w:rsidRPr="00414D7D" w:rsidRDefault="00D45356" w:rsidP="00D520BF">
            <w:pPr>
              <w:pStyle w:val="NoSpacing"/>
              <w:rPr>
                <w:rFonts w:asciiTheme="minorHAnsi" w:hAnsiTheme="minorHAnsi" w:cstheme="minorHAnsi"/>
                <w:sz w:val="22"/>
              </w:rPr>
            </w:pPr>
          </w:p>
        </w:tc>
      </w:tr>
      <w:tr w:rsidR="000F4B2F" w:rsidRPr="00414D7D" w14:paraId="6BD5E2BD" w14:textId="77777777" w:rsidTr="00D520BF">
        <w:trPr>
          <w:trHeight w:val="83"/>
        </w:trPr>
        <w:tc>
          <w:tcPr>
            <w:tcW w:w="1986" w:type="dxa"/>
          </w:tcPr>
          <w:p w14:paraId="41F29518" w14:textId="77777777" w:rsidR="000F4B2F" w:rsidRPr="00414D7D" w:rsidRDefault="000F4B2F" w:rsidP="00D520BF">
            <w:pPr>
              <w:pStyle w:val="NoSpacing"/>
              <w:rPr>
                <w:rFonts w:asciiTheme="minorHAnsi" w:hAnsiTheme="minorHAnsi" w:cstheme="minorHAnsi"/>
                <w:sz w:val="22"/>
              </w:rPr>
            </w:pPr>
          </w:p>
        </w:tc>
        <w:tc>
          <w:tcPr>
            <w:tcW w:w="13608" w:type="dxa"/>
            <w:shd w:val="clear" w:color="auto" w:fill="FDE9D9" w:themeFill="accent6" w:themeFillTint="33"/>
          </w:tcPr>
          <w:p w14:paraId="4ACC3B8D" w14:textId="3CB57206" w:rsidR="000F4B2F" w:rsidRPr="003F00FF" w:rsidRDefault="000F4B2F" w:rsidP="000F4B2F">
            <w:pPr>
              <w:pStyle w:val="NoSpacing"/>
              <w:jc w:val="center"/>
              <w:rPr>
                <w:rFonts w:asciiTheme="minorHAnsi" w:hAnsiTheme="minorHAnsi" w:cstheme="minorHAnsi"/>
                <w:b/>
                <w:bCs/>
                <w:sz w:val="22"/>
                <w:szCs w:val="20"/>
              </w:rPr>
            </w:pPr>
            <w:r>
              <w:rPr>
                <w:rFonts w:asciiTheme="minorHAnsi" w:hAnsiTheme="minorHAnsi" w:cstheme="minorHAnsi"/>
                <w:b/>
                <w:bCs/>
                <w:sz w:val="22"/>
              </w:rPr>
              <w:tab/>
            </w:r>
            <w:r w:rsidRPr="003F00FF">
              <w:rPr>
                <w:rFonts w:asciiTheme="minorHAnsi" w:hAnsiTheme="minorHAnsi" w:cstheme="minorHAnsi"/>
                <w:b/>
                <w:bCs/>
                <w:sz w:val="22"/>
                <w:szCs w:val="20"/>
              </w:rPr>
              <w:t xml:space="preserve"> Panel Q&amp;A</w:t>
            </w:r>
          </w:p>
          <w:p w14:paraId="18156C63" w14:textId="77777777" w:rsidR="000F4B2F" w:rsidRPr="003F00FF" w:rsidRDefault="000F4B2F" w:rsidP="000F4B2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How expert colleagues approach questioning</w:t>
            </w:r>
          </w:p>
          <w:p w14:paraId="08EBD57B" w14:textId="77777777" w:rsidR="000F4B2F" w:rsidRDefault="000F4B2F" w:rsidP="000F4B2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Lead Mentors</w:t>
            </w:r>
          </w:p>
          <w:p w14:paraId="5A69760C" w14:textId="77777777" w:rsidR="000F4B2F" w:rsidRPr="00DC5430" w:rsidRDefault="000F4B2F" w:rsidP="000F4B2F">
            <w:pPr>
              <w:pStyle w:val="NoSpacing"/>
              <w:jc w:val="center"/>
              <w:rPr>
                <w:rFonts w:asciiTheme="minorHAnsi" w:hAnsiTheme="minorHAnsi" w:cstheme="minorHAnsi"/>
                <w:sz w:val="22"/>
                <w:szCs w:val="18"/>
              </w:rPr>
            </w:pPr>
            <w:r w:rsidRPr="00DC5430">
              <w:rPr>
                <w:rFonts w:asciiTheme="minorHAnsi" w:hAnsiTheme="minorHAnsi" w:cstheme="minorHAnsi"/>
                <w:sz w:val="22"/>
                <w:szCs w:val="18"/>
              </w:rPr>
              <w:t>This panel discussion will explore how experienced educators use questioning effectively to support trainee teachers and early career teachers. Lead mentors will share insights on:</w:t>
            </w:r>
          </w:p>
          <w:p w14:paraId="1AE28433" w14:textId="77777777" w:rsidR="000F4B2F" w:rsidRPr="00DC5430" w:rsidRDefault="000F4B2F" w:rsidP="000F4B2F">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Types of Questions: Open vs. closed questions, probing for deeper thinking.</w:t>
            </w:r>
          </w:p>
          <w:p w14:paraId="7EF66A32" w14:textId="77777777" w:rsidR="000F4B2F" w:rsidRPr="00DC5430" w:rsidRDefault="000F4B2F" w:rsidP="000F4B2F">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 xml:space="preserve">Scaffolding and </w:t>
            </w:r>
            <w:r w:rsidRPr="00667910">
              <w:rPr>
                <w:rFonts w:asciiTheme="minorHAnsi" w:hAnsiTheme="minorHAnsi" w:cstheme="minorHAnsi"/>
                <w:sz w:val="22"/>
                <w:szCs w:val="18"/>
              </w:rPr>
              <w:t>Adaption</w:t>
            </w:r>
            <w:r w:rsidRPr="00DC5430">
              <w:rPr>
                <w:rFonts w:asciiTheme="minorHAnsi" w:hAnsiTheme="minorHAnsi" w:cstheme="minorHAnsi"/>
                <w:sz w:val="22"/>
                <w:szCs w:val="18"/>
              </w:rPr>
              <w:t>: Adapting questioning techniques based on teacher development stages</w:t>
            </w:r>
            <w:r w:rsidRPr="00667910">
              <w:rPr>
                <w:rFonts w:asciiTheme="minorHAnsi" w:hAnsiTheme="minorHAnsi" w:cstheme="minorHAnsi"/>
                <w:sz w:val="22"/>
                <w:szCs w:val="18"/>
              </w:rPr>
              <w:t xml:space="preserve"> and meeting pupils’ needs</w:t>
            </w:r>
            <w:r w:rsidRPr="00DC5430">
              <w:rPr>
                <w:rFonts w:asciiTheme="minorHAnsi" w:hAnsiTheme="minorHAnsi" w:cstheme="minorHAnsi"/>
                <w:sz w:val="22"/>
                <w:szCs w:val="18"/>
              </w:rPr>
              <w:t>.</w:t>
            </w:r>
          </w:p>
          <w:p w14:paraId="4E54FFEB" w14:textId="77777777" w:rsidR="000F4B2F" w:rsidRPr="00DC5430" w:rsidRDefault="000F4B2F" w:rsidP="000F4B2F">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Encouraging Reflection: Using questioning to prompt self-evaluation and professional growth.</w:t>
            </w:r>
          </w:p>
          <w:p w14:paraId="2DEAA8AC" w14:textId="77777777" w:rsidR="000F4B2F" w:rsidRPr="00DC5430" w:rsidRDefault="000F4B2F" w:rsidP="000F4B2F">
            <w:pPr>
              <w:pStyle w:val="NoSpacing"/>
              <w:numPr>
                <w:ilvl w:val="0"/>
                <w:numId w:val="33"/>
              </w:numPr>
              <w:jc w:val="center"/>
              <w:rPr>
                <w:rFonts w:asciiTheme="minorHAnsi" w:hAnsiTheme="minorHAnsi" w:cstheme="minorHAnsi"/>
                <w:sz w:val="22"/>
                <w:szCs w:val="18"/>
              </w:rPr>
            </w:pPr>
            <w:r w:rsidRPr="00DC5430">
              <w:rPr>
                <w:rFonts w:asciiTheme="minorHAnsi" w:hAnsiTheme="minorHAnsi" w:cstheme="minorHAnsi"/>
                <w:sz w:val="22"/>
                <w:szCs w:val="18"/>
              </w:rPr>
              <w:t>Managing Responses: Creating a supportive dialogue while maintaining high expectations.</w:t>
            </w:r>
          </w:p>
          <w:p w14:paraId="124E95CF" w14:textId="1E55A135" w:rsidR="000F4B2F" w:rsidRPr="002556A0" w:rsidRDefault="000F4B2F" w:rsidP="000F4B2F">
            <w:pPr>
              <w:pStyle w:val="NoSpacing"/>
              <w:tabs>
                <w:tab w:val="left" w:pos="8023"/>
              </w:tabs>
              <w:rPr>
                <w:rFonts w:asciiTheme="minorHAnsi" w:hAnsiTheme="minorHAnsi" w:cstheme="minorHAnsi"/>
                <w:b/>
                <w:bCs/>
                <w:sz w:val="22"/>
              </w:rPr>
            </w:pPr>
          </w:p>
        </w:tc>
      </w:tr>
      <w:tr w:rsidR="00D45356" w:rsidRPr="00414D7D" w14:paraId="757DA7A3" w14:textId="77777777" w:rsidTr="00D520BF">
        <w:trPr>
          <w:trHeight w:val="64"/>
        </w:trPr>
        <w:tc>
          <w:tcPr>
            <w:tcW w:w="15594" w:type="dxa"/>
            <w:gridSpan w:val="2"/>
            <w:shd w:val="clear" w:color="auto" w:fill="F2F2F2" w:themeFill="background1" w:themeFillShade="F2"/>
          </w:tcPr>
          <w:p w14:paraId="355ABFD2" w14:textId="77777777" w:rsidR="00D45356" w:rsidRPr="00414D7D" w:rsidRDefault="00D45356" w:rsidP="009B57B8">
            <w:pPr>
              <w:pStyle w:val="Heading3"/>
            </w:pPr>
            <w:bookmarkStart w:id="36" w:name="_Toc140757144"/>
            <w:r w:rsidRPr="00414D7D">
              <w:t>Day 3</w:t>
            </w:r>
            <w:bookmarkEnd w:id="36"/>
          </w:p>
        </w:tc>
      </w:tr>
      <w:tr w:rsidR="00D45356" w:rsidRPr="00414D7D" w14:paraId="1485D2AA" w14:textId="77777777" w:rsidTr="00D520BF">
        <w:trPr>
          <w:trHeight w:val="64"/>
        </w:trPr>
        <w:tc>
          <w:tcPr>
            <w:tcW w:w="1986" w:type="dxa"/>
            <w:vMerge w:val="restart"/>
          </w:tcPr>
          <w:p w14:paraId="70951BF0"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DBE5F1" w:themeFill="accent1" w:themeFillTint="33"/>
          </w:tcPr>
          <w:p w14:paraId="235DAC9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in subject area</w:t>
            </w:r>
          </w:p>
          <w:p w14:paraId="5BB3E890" w14:textId="108C7A61" w:rsidR="00D45356" w:rsidRPr="00414D7D" w:rsidRDefault="00364BC2" w:rsidP="00D520BF">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w:t>
            </w:r>
            <w:r w:rsidR="000700D3">
              <w:rPr>
                <w:rFonts w:asciiTheme="minorHAnsi" w:hAnsiTheme="minorHAnsi" w:cstheme="minorHAnsi"/>
                <w:sz w:val="22"/>
              </w:rPr>
              <w:t>(</w:t>
            </w:r>
            <w:r>
              <w:rPr>
                <w:rFonts w:asciiTheme="minorHAnsi" w:hAnsiTheme="minorHAnsi" w:cstheme="minorHAnsi"/>
                <w:sz w:val="22"/>
              </w:rPr>
              <w:t>s</w:t>
            </w:r>
            <w:r w:rsidR="000700D3">
              <w:rPr>
                <w:rFonts w:asciiTheme="minorHAnsi" w:hAnsiTheme="minorHAnsi" w:cstheme="minorHAnsi"/>
                <w:sz w:val="22"/>
              </w:rPr>
              <w:t>)</w:t>
            </w:r>
            <w:r>
              <w:rPr>
                <w:rFonts w:asciiTheme="minorHAnsi" w:hAnsiTheme="minorHAnsi" w:cstheme="minorHAnsi"/>
                <w:sz w:val="22"/>
              </w:rPr>
              <w:t xml:space="preserve"> </w:t>
            </w:r>
            <w:r w:rsidR="00DA31F3">
              <w:rPr>
                <w:rFonts w:asciiTheme="minorHAnsi" w:hAnsiTheme="minorHAnsi" w:cstheme="minorHAnsi"/>
                <w:sz w:val="22"/>
              </w:rPr>
              <w:t>within</w:t>
            </w:r>
            <w:r w:rsidR="00041EF8">
              <w:rPr>
                <w:rFonts w:asciiTheme="minorHAnsi" w:hAnsiTheme="minorHAnsi" w:cstheme="minorHAnsi"/>
                <w:sz w:val="22"/>
              </w:rPr>
              <w:t xml:space="preserve"> their subject area </w:t>
            </w:r>
            <w:r>
              <w:rPr>
                <w:rFonts w:asciiTheme="minorHAnsi" w:hAnsiTheme="minorHAnsi" w:cstheme="minorHAnsi"/>
                <w:sz w:val="22"/>
              </w:rPr>
              <w:t>with a specific focus on the use of questioning.</w:t>
            </w:r>
          </w:p>
          <w:p w14:paraId="1FEDBAE0" w14:textId="047F91D8" w:rsidR="00D45356" w:rsidRPr="00414D7D"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sidR="00364BC2">
              <w:rPr>
                <w:rFonts w:asciiTheme="minorHAnsi" w:hAnsiTheme="minorHAnsi" w:cstheme="minorHAnsi"/>
                <w:sz w:val="22"/>
              </w:rPr>
              <w:t xml:space="preserve"> and/or discussion with expert colleague(s)</w:t>
            </w:r>
            <w:r w:rsidR="00041EF8">
              <w:rPr>
                <w:rFonts w:asciiTheme="minorHAnsi" w:hAnsiTheme="minorHAnsi" w:cstheme="minorHAnsi"/>
                <w:sz w:val="22"/>
              </w:rPr>
              <w:t xml:space="preserve"> in their subject area.</w:t>
            </w:r>
          </w:p>
          <w:p w14:paraId="7B916969" w14:textId="77777777" w:rsidR="00D45356" w:rsidRPr="00414D7D" w:rsidRDefault="00D45356" w:rsidP="00106AA5">
            <w:pPr>
              <w:pStyle w:val="NoSpacing"/>
              <w:rPr>
                <w:rFonts w:asciiTheme="minorHAnsi" w:hAnsiTheme="minorHAnsi" w:cstheme="minorHAnsi"/>
                <w:sz w:val="22"/>
              </w:rPr>
            </w:pPr>
          </w:p>
        </w:tc>
      </w:tr>
      <w:tr w:rsidR="00D45356" w:rsidRPr="00414D7D" w14:paraId="29F3C901" w14:textId="77777777" w:rsidTr="00D520BF">
        <w:trPr>
          <w:trHeight w:val="62"/>
        </w:trPr>
        <w:tc>
          <w:tcPr>
            <w:tcW w:w="1986" w:type="dxa"/>
            <w:vMerge/>
          </w:tcPr>
          <w:p w14:paraId="6CEF7E6D"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DBE5F1" w:themeFill="accent1" w:themeFillTint="33"/>
          </w:tcPr>
          <w:p w14:paraId="3AD1FE0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outside subject area</w:t>
            </w:r>
          </w:p>
          <w:p w14:paraId="5F1942FA" w14:textId="3FB49A98" w:rsidR="00D45356" w:rsidRDefault="00041EF8" w:rsidP="00041EF8">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colleague(s) outside their subject area with a specific focus on the use of questioning. Trainee should use this opportunity to e</w:t>
            </w:r>
            <w:r w:rsidR="00D45356" w:rsidRPr="00041EF8">
              <w:rPr>
                <w:rFonts w:asciiTheme="minorHAnsi" w:hAnsiTheme="minorHAnsi" w:cstheme="minorHAnsi"/>
                <w:sz w:val="22"/>
              </w:rPr>
              <w:t xml:space="preserve">xplore some differences between subject areas (for example, how is questioning implemented in </w:t>
            </w:r>
            <w:proofErr w:type="gramStart"/>
            <w:r w:rsidR="003A4416">
              <w:rPr>
                <w:rFonts w:asciiTheme="minorHAnsi" w:hAnsiTheme="minorHAnsi" w:cstheme="minorHAnsi"/>
                <w:sz w:val="22"/>
              </w:rPr>
              <w:t>Science</w:t>
            </w:r>
            <w:proofErr w:type="gramEnd"/>
            <w:r w:rsidR="00D45356" w:rsidRPr="00041EF8">
              <w:rPr>
                <w:rFonts w:asciiTheme="minorHAnsi" w:hAnsiTheme="minorHAnsi" w:cstheme="minorHAnsi"/>
                <w:sz w:val="22"/>
              </w:rPr>
              <w:t xml:space="preserve"> different to questioning in Mathematics</w:t>
            </w:r>
            <w:r w:rsidR="000700D3" w:rsidRPr="00041EF8">
              <w:rPr>
                <w:rFonts w:asciiTheme="minorHAnsi" w:hAnsiTheme="minorHAnsi" w:cstheme="minorHAnsi"/>
                <w:sz w:val="22"/>
              </w:rPr>
              <w:t>?</w:t>
            </w:r>
            <w:r w:rsidR="00D45356" w:rsidRPr="00041EF8">
              <w:rPr>
                <w:rFonts w:asciiTheme="minorHAnsi" w:hAnsiTheme="minorHAnsi" w:cstheme="minorHAnsi"/>
                <w:sz w:val="22"/>
              </w:rPr>
              <w:t>)</w:t>
            </w:r>
          </w:p>
          <w:p w14:paraId="02962BB4" w14:textId="36833C28" w:rsidR="00041EF8" w:rsidRPr="00414D7D" w:rsidRDefault="00041EF8" w:rsidP="00041EF8">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Pr>
                <w:rFonts w:asciiTheme="minorHAnsi" w:hAnsiTheme="minorHAnsi" w:cstheme="minorHAnsi"/>
                <w:sz w:val="22"/>
              </w:rPr>
              <w:t xml:space="preserve"> and/or discussion with expert colleague(s). This may be an expert colleague in their subject area or someone outside of their area.</w:t>
            </w:r>
          </w:p>
          <w:p w14:paraId="2600AA68" w14:textId="77777777" w:rsidR="00041EF8" w:rsidRPr="00041EF8" w:rsidRDefault="00041EF8" w:rsidP="00041EF8">
            <w:pPr>
              <w:pStyle w:val="NoSpacing"/>
              <w:ind w:left="360"/>
              <w:rPr>
                <w:rFonts w:asciiTheme="minorHAnsi" w:hAnsiTheme="minorHAnsi" w:cstheme="minorHAnsi"/>
                <w:sz w:val="22"/>
              </w:rPr>
            </w:pPr>
          </w:p>
          <w:p w14:paraId="75D29039" w14:textId="58ACABA2" w:rsidR="00D45356" w:rsidRPr="00106AA5" w:rsidRDefault="00D45356" w:rsidP="00106AA5">
            <w:pPr>
              <w:rPr>
                <w:rFonts w:asciiTheme="minorHAnsi" w:eastAsiaTheme="minorHAnsi" w:hAnsiTheme="minorHAnsi" w:cstheme="minorHAnsi"/>
                <w:lang w:eastAsia="en-US"/>
              </w:rPr>
            </w:pPr>
          </w:p>
        </w:tc>
      </w:tr>
      <w:tr w:rsidR="00D45356" w:rsidRPr="00414D7D" w14:paraId="441DA426" w14:textId="77777777" w:rsidTr="00D520BF">
        <w:trPr>
          <w:trHeight w:val="62"/>
        </w:trPr>
        <w:tc>
          <w:tcPr>
            <w:tcW w:w="1986" w:type="dxa"/>
            <w:vMerge/>
          </w:tcPr>
          <w:p w14:paraId="0872ED3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D45356"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Co-planning with expert colleague in preparation for deliberate practice</w:t>
            </w:r>
            <w:r w:rsidR="00C66C36">
              <w:rPr>
                <w:rFonts w:asciiTheme="minorHAnsi" w:hAnsiTheme="minorHAnsi" w:cstheme="minorHAnsi"/>
                <w:b/>
                <w:bCs/>
                <w:sz w:val="22"/>
              </w:rPr>
              <w:t xml:space="preserve"> in the subject area</w:t>
            </w:r>
          </w:p>
          <w:p w14:paraId="140CA4A6" w14:textId="77777777" w:rsidR="00C66C36" w:rsidRDefault="00C66C36" w:rsidP="00D520BF">
            <w:pPr>
              <w:pStyle w:val="NoSpacing"/>
              <w:jc w:val="center"/>
              <w:rPr>
                <w:rFonts w:asciiTheme="minorHAnsi" w:hAnsiTheme="minorHAnsi" w:cstheme="minorHAnsi"/>
                <w:b/>
                <w:bCs/>
                <w:sz w:val="22"/>
              </w:rPr>
            </w:pPr>
          </w:p>
          <w:p w14:paraId="7E0AEE24" w14:textId="6444E735" w:rsidR="00C66C36" w:rsidRDefault="00C66C36" w:rsidP="00CA0237">
            <w:pPr>
              <w:pStyle w:val="NoSpacing"/>
              <w:numPr>
                <w:ilvl w:val="0"/>
                <w:numId w:val="26"/>
              </w:numPr>
              <w:rPr>
                <w:rFonts w:asciiTheme="minorHAnsi" w:hAnsiTheme="minorHAnsi" w:cstheme="minorHAnsi"/>
                <w:sz w:val="22"/>
              </w:rPr>
            </w:pPr>
            <w:r>
              <w:rPr>
                <w:rFonts w:asciiTheme="minorHAnsi" w:hAnsiTheme="minorHAnsi" w:cstheme="minorHAnsi"/>
                <w:sz w:val="22"/>
              </w:rPr>
              <w:t xml:space="preserve">Trainees to plan with </w:t>
            </w:r>
            <w:r w:rsidR="00B72D97">
              <w:rPr>
                <w:rFonts w:asciiTheme="minorHAnsi" w:hAnsiTheme="minorHAnsi" w:cstheme="minorHAnsi"/>
                <w:sz w:val="22"/>
              </w:rPr>
              <w:t>mentor what</w:t>
            </w:r>
            <w:r>
              <w:rPr>
                <w:rFonts w:asciiTheme="minorHAnsi" w:hAnsiTheme="minorHAnsi" w:cstheme="minorHAnsi"/>
                <w:sz w:val="22"/>
              </w:rPr>
              <w:t xml:space="preserve"> types of questioning will be implemented in upcoming deliberate practice and to discuss rationales</w:t>
            </w:r>
            <w:r w:rsidR="00CA0237">
              <w:rPr>
                <w:rFonts w:asciiTheme="minorHAnsi" w:hAnsiTheme="minorHAnsi" w:cstheme="minorHAnsi"/>
                <w:sz w:val="22"/>
              </w:rPr>
              <w:t xml:space="preserve"> for their practice.</w:t>
            </w:r>
            <w:r w:rsidR="00B72D97">
              <w:rPr>
                <w:rFonts w:asciiTheme="minorHAnsi" w:hAnsiTheme="minorHAnsi" w:cstheme="minorHAnsi"/>
                <w:sz w:val="22"/>
              </w:rPr>
              <w:t xml:space="preserve"> This lesson will be delivered on day 4.</w:t>
            </w:r>
          </w:p>
          <w:p w14:paraId="5EF4C11F" w14:textId="03A38DBA" w:rsidR="004F2288" w:rsidRPr="00106AA5" w:rsidRDefault="00CA0237" w:rsidP="004F2288">
            <w:pPr>
              <w:pStyle w:val="NoSpacing"/>
              <w:numPr>
                <w:ilvl w:val="0"/>
                <w:numId w:val="26"/>
              </w:numPr>
              <w:rPr>
                <w:rFonts w:asciiTheme="minorHAnsi" w:hAnsiTheme="minorHAnsi" w:cstheme="minorHAnsi"/>
                <w:sz w:val="22"/>
              </w:rPr>
            </w:pPr>
            <w:r>
              <w:rPr>
                <w:rFonts w:asciiTheme="minorHAnsi" w:hAnsiTheme="minorHAnsi" w:cstheme="minorHAnsi"/>
                <w:sz w:val="22"/>
              </w:rPr>
              <w:t>Trainees should be encouraged to draw from their observations both within and outside of their subject areas.</w:t>
            </w:r>
          </w:p>
          <w:p w14:paraId="7B0F1E37" w14:textId="77777777" w:rsidR="00D45356" w:rsidRDefault="00D45356" w:rsidP="00D520BF">
            <w:pPr>
              <w:pStyle w:val="NoSpacing"/>
              <w:rPr>
                <w:rFonts w:asciiTheme="minorHAnsi" w:hAnsiTheme="minorHAnsi" w:cstheme="minorHAnsi"/>
                <w:sz w:val="22"/>
              </w:rPr>
            </w:pPr>
          </w:p>
          <w:p w14:paraId="0E072B87" w14:textId="4D89EDA5" w:rsidR="00D45356" w:rsidRPr="00414D7D" w:rsidRDefault="00D45356" w:rsidP="00041EF8">
            <w:pPr>
              <w:pStyle w:val="NoSpacing"/>
              <w:ind w:left="720"/>
              <w:rPr>
                <w:rFonts w:asciiTheme="minorHAnsi" w:hAnsiTheme="minorHAnsi" w:cstheme="minorHAnsi"/>
                <w:sz w:val="22"/>
              </w:rPr>
            </w:pPr>
          </w:p>
        </w:tc>
      </w:tr>
      <w:tr w:rsidR="00D45356" w:rsidRPr="00414D7D" w14:paraId="0A4598E2" w14:textId="77777777" w:rsidTr="00D520BF">
        <w:trPr>
          <w:trHeight w:val="62"/>
        </w:trPr>
        <w:tc>
          <w:tcPr>
            <w:tcW w:w="1986" w:type="dxa"/>
            <w:vMerge/>
          </w:tcPr>
          <w:p w14:paraId="402F11EF"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8CFC647"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 artefacts e.g. Schemes of Work, Curriculum maps, lesson plans in preparation for deliberate practise</w:t>
            </w:r>
          </w:p>
          <w:p w14:paraId="05F68470"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1236F92F" w14:textId="2259F8F7" w:rsidR="00992D8F" w:rsidRDefault="00992D8F"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w:t>
            </w:r>
            <w:r w:rsidR="00B72D97">
              <w:rPr>
                <w:rFonts w:asciiTheme="minorHAnsi" w:hAnsiTheme="minorHAnsi" w:cstheme="minorHAnsi"/>
                <w:color w:val="000000"/>
              </w:rPr>
              <w:t>.</w:t>
            </w:r>
          </w:p>
          <w:p w14:paraId="0C116006" w14:textId="3E580025" w:rsidR="00CA0237" w:rsidRPr="00B72D97" w:rsidRDefault="00B72D97" w:rsidP="00B72D97">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00D45356" w:rsidRPr="00B72D97">
              <w:rPr>
                <w:rFonts w:asciiTheme="minorHAnsi" w:hAnsiTheme="minorHAnsi" w:cstheme="minorHAnsi"/>
                <w:color w:val="000000"/>
              </w:rPr>
              <w:t>reflect on what they have learnt about approaches to effective questioning in the context of the school</w:t>
            </w:r>
            <w:r>
              <w:rPr>
                <w:rFonts w:asciiTheme="minorHAnsi" w:hAnsiTheme="minorHAnsi" w:cstheme="minorHAnsi"/>
                <w:color w:val="000000"/>
              </w:rPr>
              <w:t>, their department, and their subject.</w:t>
            </w:r>
          </w:p>
          <w:p w14:paraId="5D436CB7" w14:textId="11EE209F" w:rsidR="00D45356" w:rsidRPr="00414D7D" w:rsidRDefault="00B72D97"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7EAE92E0" w14:textId="77777777" w:rsidR="00D45356" w:rsidRPr="00414D7D" w:rsidRDefault="00D45356" w:rsidP="00D520BF">
            <w:pPr>
              <w:pStyle w:val="NoSpacing"/>
              <w:rPr>
                <w:rFonts w:asciiTheme="minorHAnsi" w:hAnsiTheme="minorHAnsi" w:cstheme="minorHAnsi"/>
                <w:sz w:val="22"/>
              </w:rPr>
            </w:pPr>
          </w:p>
        </w:tc>
      </w:tr>
      <w:tr w:rsidR="00D45356" w:rsidRPr="00414D7D" w14:paraId="3FDFF3E2" w14:textId="77777777" w:rsidTr="00D520BF">
        <w:trPr>
          <w:trHeight w:val="84"/>
        </w:trPr>
        <w:tc>
          <w:tcPr>
            <w:tcW w:w="15594" w:type="dxa"/>
            <w:gridSpan w:val="2"/>
          </w:tcPr>
          <w:p w14:paraId="2B06D32B" w14:textId="77777777" w:rsidR="00D45356" w:rsidRPr="00414D7D" w:rsidRDefault="00D45356" w:rsidP="009B57B8">
            <w:pPr>
              <w:pStyle w:val="Heading3"/>
              <w:rPr>
                <w:color w:val="000000"/>
              </w:rPr>
            </w:pPr>
            <w:bookmarkStart w:id="37" w:name="_Toc140757145"/>
            <w:r w:rsidRPr="00414D7D">
              <w:t>Day 4</w:t>
            </w:r>
            <w:bookmarkEnd w:id="37"/>
          </w:p>
        </w:tc>
      </w:tr>
      <w:tr w:rsidR="00D45356" w:rsidRPr="00414D7D" w14:paraId="17890B79" w14:textId="77777777" w:rsidTr="00D520BF">
        <w:trPr>
          <w:trHeight w:val="84"/>
        </w:trPr>
        <w:tc>
          <w:tcPr>
            <w:tcW w:w="1986" w:type="dxa"/>
            <w:vMerge w:val="restart"/>
          </w:tcPr>
          <w:p w14:paraId="0D9C0816"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5DFEC" w:themeFill="accent4" w:themeFillTint="33"/>
          </w:tcPr>
          <w:p w14:paraId="35EEE572"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Practise</w:t>
            </w:r>
          </w:p>
          <w:p w14:paraId="28E51BC2"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4FA78332" w14:textId="77777777" w:rsidR="00D45356" w:rsidRDefault="00D45356" w:rsidP="00D520BF">
            <w:pPr>
              <w:pStyle w:val="NoSpacing"/>
              <w:numPr>
                <w:ilvl w:val="0"/>
                <w:numId w:val="15"/>
              </w:numPr>
              <w:rPr>
                <w:rFonts w:asciiTheme="minorHAnsi" w:hAnsiTheme="minorHAnsi" w:cstheme="minorHAnsi"/>
                <w:sz w:val="22"/>
              </w:rPr>
            </w:pPr>
            <w:r w:rsidRPr="00414D7D">
              <w:rPr>
                <w:rFonts w:asciiTheme="minorHAnsi" w:hAnsiTheme="minorHAnsi" w:cstheme="minorHAnsi"/>
                <w:sz w:val="22"/>
              </w:rPr>
              <w:t>Trainee to deliver a lesson with a particular focus on questioning</w:t>
            </w:r>
            <w:r w:rsidR="004E2894">
              <w:rPr>
                <w:rFonts w:asciiTheme="minorHAnsi" w:hAnsiTheme="minorHAnsi" w:cstheme="minorHAnsi"/>
                <w:sz w:val="22"/>
              </w:rPr>
              <w:t xml:space="preserve"> (planned with their mentor during day 3)</w:t>
            </w:r>
          </w:p>
          <w:p w14:paraId="6D4A222A" w14:textId="77777777" w:rsidR="00243146" w:rsidRDefault="00243146" w:rsidP="00243146">
            <w:pPr>
              <w:pStyle w:val="NoSpacing"/>
              <w:ind w:left="720"/>
              <w:rPr>
                <w:rFonts w:asciiTheme="minorHAnsi" w:hAnsiTheme="minorHAnsi" w:cstheme="minorHAnsi"/>
                <w:sz w:val="22"/>
              </w:rPr>
            </w:pPr>
          </w:p>
          <w:p w14:paraId="7866B70B" w14:textId="3352A20F" w:rsidR="00243146" w:rsidRPr="00414D7D" w:rsidRDefault="00243146" w:rsidP="00243146">
            <w:pPr>
              <w:pStyle w:val="NoSpacing"/>
              <w:ind w:left="720"/>
              <w:rPr>
                <w:rFonts w:asciiTheme="minorHAnsi" w:hAnsiTheme="minorHAnsi" w:cstheme="minorHAnsi"/>
                <w:sz w:val="22"/>
              </w:rPr>
            </w:pPr>
          </w:p>
        </w:tc>
      </w:tr>
      <w:tr w:rsidR="00D45356" w:rsidRPr="00414D7D" w14:paraId="21944C58" w14:textId="77777777" w:rsidTr="00D520BF">
        <w:trPr>
          <w:trHeight w:val="83"/>
        </w:trPr>
        <w:tc>
          <w:tcPr>
            <w:tcW w:w="1986" w:type="dxa"/>
            <w:vMerge/>
          </w:tcPr>
          <w:p w14:paraId="7F89D8C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D45356" w:rsidRPr="005139CD" w:rsidRDefault="00D45356" w:rsidP="004E2894">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rPr>
              <w:t xml:space="preserve">Subject specific expert feedback </w:t>
            </w:r>
            <w:r w:rsidRPr="00513D02">
              <w:rPr>
                <w:rFonts w:asciiTheme="minorHAnsi" w:hAnsiTheme="minorHAnsi" w:cstheme="minorHAnsi"/>
                <w:b/>
                <w:bCs/>
                <w:color w:val="000000"/>
              </w:rPr>
              <w:t xml:space="preserve">and </w:t>
            </w:r>
            <w:r w:rsidRPr="005139CD">
              <w:rPr>
                <w:rFonts w:asciiTheme="minorHAnsi" w:hAnsiTheme="minorHAnsi" w:cstheme="minorHAnsi"/>
                <w:b/>
                <w:bCs/>
                <w:color w:val="000000"/>
              </w:rPr>
              <w:t>Co-planning in preparation for lesson observation</w:t>
            </w:r>
          </w:p>
          <w:p w14:paraId="0C9C4588" w14:textId="4372B9DF" w:rsidR="00D45356"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Deconstruct observation</w:t>
            </w:r>
            <w:r>
              <w:rPr>
                <w:rFonts w:asciiTheme="minorHAnsi" w:hAnsiTheme="minorHAnsi" w:cstheme="minorHAnsi"/>
                <w:sz w:val="22"/>
              </w:rPr>
              <w:t xml:space="preserve"> with expert colleague focusing on the effectiveness of approaches implemented in relation to questioning</w:t>
            </w:r>
            <w:r w:rsidR="004E2894">
              <w:rPr>
                <w:rFonts w:asciiTheme="minorHAnsi" w:hAnsiTheme="minorHAnsi" w:cstheme="minorHAnsi"/>
                <w:sz w:val="22"/>
              </w:rPr>
              <w:t>.</w:t>
            </w:r>
          </w:p>
          <w:p w14:paraId="08352C70" w14:textId="7C29F69C" w:rsidR="004E2894" w:rsidRDefault="004E2894" w:rsidP="00D520BF">
            <w:pPr>
              <w:pStyle w:val="NoSpacing"/>
              <w:numPr>
                <w:ilvl w:val="0"/>
                <w:numId w:val="12"/>
              </w:numPr>
              <w:rPr>
                <w:rFonts w:asciiTheme="minorHAnsi" w:hAnsiTheme="minorHAnsi" w:cstheme="minorHAnsi"/>
                <w:sz w:val="22"/>
              </w:rPr>
            </w:pPr>
            <w:r>
              <w:rPr>
                <w:rFonts w:asciiTheme="minorHAnsi" w:hAnsiTheme="minorHAnsi" w:cstheme="minorHAnsi"/>
                <w:sz w:val="22"/>
              </w:rPr>
              <w:t xml:space="preserve">Mentors may wish to make use of the prompts </w:t>
            </w:r>
            <w:r w:rsidR="00461E1A">
              <w:rPr>
                <w:rFonts w:asciiTheme="minorHAnsi" w:hAnsiTheme="minorHAnsi" w:cstheme="minorHAnsi"/>
                <w:sz w:val="22"/>
              </w:rPr>
              <w:t>provided.</w:t>
            </w:r>
          </w:p>
          <w:p w14:paraId="2CF63334" w14:textId="77777777" w:rsidR="00D45356" w:rsidRDefault="00D45356" w:rsidP="00D520BF">
            <w:pPr>
              <w:pStyle w:val="NoSpacing"/>
              <w:numPr>
                <w:ilvl w:val="0"/>
                <w:numId w:val="12"/>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with a focus on improving questioning</w:t>
            </w:r>
            <w:r w:rsidR="007D1343">
              <w:rPr>
                <w:rFonts w:asciiTheme="minorHAnsi" w:hAnsiTheme="minorHAnsi" w:cstheme="minorHAnsi"/>
                <w:sz w:val="22"/>
              </w:rPr>
              <w:t xml:space="preserve"> (day 5)</w:t>
            </w:r>
          </w:p>
          <w:p w14:paraId="77D36CFA" w14:textId="77777777" w:rsidR="00B33696" w:rsidRDefault="00B33696" w:rsidP="00106AA5">
            <w:pPr>
              <w:pStyle w:val="NoSpacing"/>
              <w:rPr>
                <w:rFonts w:asciiTheme="minorHAnsi" w:hAnsiTheme="minorHAnsi" w:cstheme="minorHAnsi"/>
                <w:sz w:val="22"/>
                <w:szCs w:val="20"/>
              </w:rPr>
            </w:pPr>
          </w:p>
          <w:p w14:paraId="622431B8" w14:textId="78F13522" w:rsidR="00106AA5" w:rsidRPr="00B33696" w:rsidRDefault="00106AA5" w:rsidP="00106AA5">
            <w:pPr>
              <w:pStyle w:val="NoSpacing"/>
              <w:rPr>
                <w:rFonts w:asciiTheme="minorHAnsi" w:hAnsiTheme="minorHAnsi" w:cstheme="minorHAnsi"/>
                <w:sz w:val="22"/>
                <w:szCs w:val="20"/>
              </w:rPr>
            </w:pPr>
          </w:p>
        </w:tc>
      </w:tr>
      <w:tr w:rsidR="00D45356" w:rsidRPr="00414D7D" w14:paraId="0544C0CD" w14:textId="77777777" w:rsidTr="00D520BF">
        <w:trPr>
          <w:trHeight w:val="83"/>
        </w:trPr>
        <w:tc>
          <w:tcPr>
            <w:tcW w:w="1986" w:type="dxa"/>
            <w:vMerge/>
          </w:tcPr>
          <w:p w14:paraId="5141800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58DA090D"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Expert Modelling: </w:t>
            </w:r>
          </w:p>
          <w:p w14:paraId="3F9A1682" w14:textId="77777777" w:rsidR="00D45356" w:rsidRPr="00414D7D" w:rsidRDefault="00D45356" w:rsidP="00D520BF">
            <w:pPr>
              <w:pBdr>
                <w:top w:val="nil"/>
                <w:left w:val="nil"/>
                <w:bottom w:val="nil"/>
                <w:right w:val="nil"/>
                <w:between w:val="nil"/>
              </w:pBdr>
              <w:spacing w:after="0" w:line="240" w:lineRule="auto"/>
              <w:jc w:val="center"/>
              <w:rPr>
                <w:rFonts w:asciiTheme="minorHAnsi" w:hAnsiTheme="minorHAnsi" w:cstheme="minorHAnsi"/>
                <w:color w:val="000000"/>
              </w:rPr>
            </w:pPr>
            <w:r w:rsidRPr="00414D7D">
              <w:rPr>
                <w:rFonts w:asciiTheme="minorHAnsi" w:hAnsiTheme="minorHAnsi" w:cstheme="minorHAnsi"/>
                <w:color w:val="000000"/>
              </w:rPr>
              <w:t>Questioning in subject areas</w:t>
            </w:r>
          </w:p>
          <w:p w14:paraId="155E4A74" w14:textId="77777777" w:rsidR="00D45356" w:rsidRDefault="00D45356" w:rsidP="00D520BF">
            <w:pPr>
              <w:pStyle w:val="NoSpacing"/>
              <w:rPr>
                <w:rFonts w:asciiTheme="minorHAnsi" w:hAnsiTheme="minorHAnsi" w:cstheme="minorHAnsi"/>
                <w:sz w:val="22"/>
              </w:rPr>
            </w:pPr>
          </w:p>
          <w:p w14:paraId="5D5AF3B8" w14:textId="77777777" w:rsidR="00D45356" w:rsidRPr="00414D7D" w:rsidRDefault="00D45356" w:rsidP="00D520BF">
            <w:pPr>
              <w:pStyle w:val="NoSpacing"/>
              <w:numPr>
                <w:ilvl w:val="0"/>
                <w:numId w:val="20"/>
              </w:numPr>
              <w:rPr>
                <w:rFonts w:asciiTheme="minorHAnsi" w:hAnsiTheme="minorHAnsi" w:cstheme="minorHAnsi"/>
                <w:sz w:val="22"/>
              </w:rPr>
            </w:pPr>
            <w:r>
              <w:rPr>
                <w:rFonts w:asciiTheme="minorHAnsi" w:hAnsiTheme="minorHAnsi" w:cstheme="minorHAnsi"/>
                <w:sz w:val="22"/>
              </w:rPr>
              <w:t>Trainee to observe expert colleague in delivering a lesson focusing specifically on skills relating to questioning</w:t>
            </w:r>
          </w:p>
        </w:tc>
      </w:tr>
      <w:tr w:rsidR="00D45356" w:rsidRPr="00414D7D" w14:paraId="0E213725" w14:textId="77777777" w:rsidTr="00D520BF">
        <w:trPr>
          <w:trHeight w:val="84"/>
        </w:trPr>
        <w:tc>
          <w:tcPr>
            <w:tcW w:w="15594" w:type="dxa"/>
            <w:gridSpan w:val="2"/>
          </w:tcPr>
          <w:p w14:paraId="39A51B9D" w14:textId="77777777" w:rsidR="00D45356" w:rsidRPr="00414D7D" w:rsidRDefault="00D45356" w:rsidP="009B57B8">
            <w:pPr>
              <w:pStyle w:val="Heading3"/>
              <w:rPr>
                <w:color w:val="000000"/>
              </w:rPr>
            </w:pPr>
            <w:bookmarkStart w:id="38" w:name="_Toc140757146"/>
            <w:r w:rsidRPr="00414D7D">
              <w:lastRenderedPageBreak/>
              <w:t>Day 5</w:t>
            </w:r>
            <w:bookmarkEnd w:id="38"/>
          </w:p>
        </w:tc>
      </w:tr>
      <w:tr w:rsidR="00D45356" w:rsidRPr="00414D7D" w14:paraId="0633842F" w14:textId="77777777" w:rsidTr="00D520BF">
        <w:trPr>
          <w:trHeight w:val="84"/>
        </w:trPr>
        <w:tc>
          <w:tcPr>
            <w:tcW w:w="1986" w:type="dxa"/>
            <w:vMerge w:val="restart"/>
          </w:tcPr>
          <w:p w14:paraId="2B4D4981"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AF1DD" w:themeFill="accent3" w:themeFillTint="33"/>
          </w:tcPr>
          <w:p w14:paraId="4F09A324" w14:textId="67411FC0"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Lesson observation and feedback- completed by </w:t>
            </w:r>
            <w:r w:rsidR="00D05A44">
              <w:rPr>
                <w:rFonts w:asciiTheme="minorHAnsi" w:hAnsiTheme="minorHAnsi" w:cstheme="minorHAnsi"/>
                <w:b/>
                <w:bCs/>
                <w:color w:val="000000"/>
              </w:rPr>
              <w:t>mentor</w:t>
            </w:r>
          </w:p>
          <w:p w14:paraId="3FC48EA5"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682C13AD" w14:textId="77777777" w:rsidR="00D05A44"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Trainee to deliver a lesson with a particular focus on questioning</w:t>
            </w:r>
            <w:r w:rsidR="007D1343" w:rsidRPr="00D05A44">
              <w:rPr>
                <w:rFonts w:asciiTheme="minorHAnsi" w:hAnsiTheme="minorHAnsi" w:cstheme="minorHAnsi"/>
                <w:sz w:val="22"/>
              </w:rPr>
              <w:t xml:space="preserve">, demonstrating an improvement from previous practice and taking their </w:t>
            </w:r>
            <w:proofErr w:type="spellStart"/>
            <w:r w:rsidR="007D1343" w:rsidRPr="00D05A44">
              <w:rPr>
                <w:rFonts w:asciiTheme="minorHAnsi" w:hAnsiTheme="minorHAnsi" w:cstheme="minorHAnsi"/>
                <w:sz w:val="22"/>
              </w:rPr>
              <w:t>ITaP</w:t>
            </w:r>
            <w:proofErr w:type="spellEnd"/>
            <w:r w:rsidR="007D1343" w:rsidRPr="00D05A44">
              <w:rPr>
                <w:rFonts w:asciiTheme="minorHAnsi" w:hAnsiTheme="minorHAnsi" w:cstheme="minorHAnsi"/>
                <w:sz w:val="22"/>
              </w:rPr>
              <w:t xml:space="preserve"> learning </w:t>
            </w:r>
            <w:r w:rsidR="00541041" w:rsidRPr="00D05A44">
              <w:rPr>
                <w:rFonts w:asciiTheme="minorHAnsi" w:hAnsiTheme="minorHAnsi" w:cstheme="minorHAnsi"/>
                <w:sz w:val="22"/>
              </w:rPr>
              <w:t>into account.</w:t>
            </w:r>
          </w:p>
          <w:p w14:paraId="70100816" w14:textId="16320F81" w:rsidR="00D05A44" w:rsidRDefault="00D05A44"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Mentor should make use of the EHU lesson observation form for their observation of the deliberate practice</w:t>
            </w:r>
            <w:r w:rsidR="001D632C">
              <w:rPr>
                <w:rFonts w:asciiTheme="minorHAnsi" w:hAnsiTheme="minorHAnsi" w:cstheme="minorHAnsi"/>
                <w:sz w:val="22"/>
              </w:rPr>
              <w:t xml:space="preserve"> [form on Abyasa]</w:t>
            </w:r>
            <w:r w:rsidRPr="00D05A44">
              <w:rPr>
                <w:rFonts w:asciiTheme="minorHAnsi" w:hAnsiTheme="minorHAnsi" w:cstheme="minorHAnsi"/>
                <w:sz w:val="22"/>
              </w:rPr>
              <w:t>. As per the outline provided, observation and feedback should focus on the use of the pivotal practice (questioning) which is the focus of the ITE curriculum for that week.</w:t>
            </w:r>
          </w:p>
          <w:p w14:paraId="2A3D214E" w14:textId="0F3B4699" w:rsidR="00D45356"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Deconstruct observation with expert colleague and identifying areas for further development</w:t>
            </w:r>
          </w:p>
        </w:tc>
      </w:tr>
      <w:tr w:rsidR="00D45356" w:rsidRPr="00414D7D" w14:paraId="34C70316" w14:textId="77777777" w:rsidTr="00D520BF">
        <w:trPr>
          <w:trHeight w:val="83"/>
        </w:trPr>
        <w:tc>
          <w:tcPr>
            <w:tcW w:w="1986"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3FA85C94" w14:textId="77777777" w:rsidR="00D45356" w:rsidRPr="00513D02" w:rsidRDefault="00D45356" w:rsidP="00D520BF">
            <w:pPr>
              <w:pStyle w:val="NoSpacing"/>
              <w:jc w:val="center"/>
              <w:rPr>
                <w:rFonts w:asciiTheme="minorHAnsi" w:hAnsiTheme="minorHAnsi" w:cstheme="minorHAnsi"/>
                <w:b/>
                <w:bCs/>
                <w:color w:val="000000"/>
                <w:sz w:val="22"/>
              </w:rPr>
            </w:pPr>
            <w:r w:rsidRPr="00513D02">
              <w:rPr>
                <w:rFonts w:asciiTheme="minorHAnsi" w:hAnsiTheme="minorHAnsi" w:cstheme="minorHAnsi"/>
                <w:b/>
                <w:bCs/>
                <w:color w:val="000000"/>
                <w:sz w:val="22"/>
              </w:rPr>
              <w:t>Assigned readings</w:t>
            </w:r>
          </w:p>
          <w:p w14:paraId="38F47F5F" w14:textId="77777777" w:rsidR="00D45356" w:rsidRPr="00414D7D" w:rsidRDefault="00D45356" w:rsidP="00D520BF">
            <w:pPr>
              <w:pStyle w:val="NoSpacing"/>
              <w:jc w:val="center"/>
              <w:rPr>
                <w:rFonts w:asciiTheme="minorHAnsi" w:hAnsiTheme="minorHAnsi" w:cstheme="minorHAnsi"/>
                <w:color w:val="000000"/>
                <w:sz w:val="22"/>
              </w:rPr>
            </w:pPr>
          </w:p>
          <w:p w14:paraId="67E80EBB" w14:textId="28A0EBDF" w:rsidR="00D45356" w:rsidRPr="00D05A44" w:rsidRDefault="00D45356" w:rsidP="00D520BF">
            <w:pPr>
              <w:pStyle w:val="NoSpacing"/>
              <w:rPr>
                <w:rFonts w:asciiTheme="minorHAnsi" w:hAnsiTheme="minorHAnsi" w:cstheme="minorHAnsi"/>
                <w:color w:val="000000"/>
                <w:sz w:val="22"/>
              </w:rPr>
            </w:pPr>
            <w:proofErr w:type="spellStart"/>
            <w:proofErr w:type="gramStart"/>
            <w:r w:rsidRPr="00414D7D">
              <w:rPr>
                <w:rFonts w:asciiTheme="minorHAnsi" w:hAnsiTheme="minorHAnsi" w:cstheme="minorHAnsi"/>
                <w:color w:val="000000"/>
                <w:sz w:val="22"/>
              </w:rPr>
              <w:t>General:</w:t>
            </w:r>
            <w:r w:rsidRPr="0087380A">
              <w:rPr>
                <w:rFonts w:asciiTheme="minorHAnsi" w:hAnsiTheme="minorHAnsi" w:cstheme="minorHAnsi"/>
                <w:sz w:val="22"/>
              </w:rPr>
              <w:t>Rosenshine</w:t>
            </w:r>
            <w:proofErr w:type="spellEnd"/>
            <w:proofErr w:type="gramEnd"/>
            <w:r w:rsidRPr="0087380A">
              <w:rPr>
                <w:rFonts w:asciiTheme="minorHAnsi" w:hAnsiTheme="minorHAnsi" w:cstheme="minorHAnsi"/>
                <w:sz w:val="22"/>
              </w:rPr>
              <w:t>, B. (2012) Principles of Instruction: Research-based strategies that all teachers should know. American Educator, 12–20.</w:t>
            </w:r>
            <w:hyperlink r:id="rId15" w:history="1">
              <w:r w:rsidRPr="0087380A">
                <w:rPr>
                  <w:rStyle w:val="Hyperlink"/>
                  <w:rFonts w:asciiTheme="minorHAnsi" w:hAnsiTheme="minorHAnsi" w:cstheme="minorHAnsi"/>
                  <w:sz w:val="22"/>
                </w:rPr>
                <w:t> https://doi.org/10.1111/j.1467-8535.2005.00507.x</w:t>
              </w:r>
            </w:hyperlink>
          </w:p>
          <w:p w14:paraId="4C8A1159" w14:textId="77777777" w:rsidR="00D45356" w:rsidRDefault="00D45356" w:rsidP="00D520BF">
            <w:pPr>
              <w:pStyle w:val="NoSpacing"/>
              <w:rPr>
                <w:rFonts w:asciiTheme="minorHAnsi" w:hAnsiTheme="minorHAnsi" w:cstheme="minorHAnsi"/>
                <w:sz w:val="22"/>
              </w:rPr>
            </w:pPr>
          </w:p>
          <w:p w14:paraId="38D52F99" w14:textId="658FDD1E" w:rsidR="0068695F" w:rsidRPr="00414D7D" w:rsidRDefault="0068695F" w:rsidP="00D520BF">
            <w:pPr>
              <w:pStyle w:val="NoSpacing"/>
              <w:rPr>
                <w:rFonts w:asciiTheme="minorHAnsi" w:hAnsiTheme="minorHAnsi" w:cstheme="minorHAnsi"/>
                <w:sz w:val="22"/>
              </w:rPr>
            </w:pPr>
            <w:r w:rsidRPr="00483F51">
              <w:rPr>
                <w:rFonts w:asciiTheme="minorHAnsi" w:hAnsiTheme="minorHAnsi" w:cstheme="minorHAnsi"/>
                <w:sz w:val="22"/>
              </w:rPr>
              <w:t>Alexander R (2017) </w:t>
            </w:r>
            <w:r w:rsidRPr="00483F51">
              <w:rPr>
                <w:rFonts w:asciiTheme="minorHAnsi" w:hAnsiTheme="minorHAnsi" w:cstheme="minorHAnsi"/>
                <w:i/>
                <w:iCs/>
                <w:sz w:val="22"/>
              </w:rPr>
              <w:t>Towards Dialogic Teaching: The effective use of talk for teaching and learning:  Rethinking Classroom Talk</w:t>
            </w:r>
            <w:r w:rsidRPr="00483F51">
              <w:rPr>
                <w:rFonts w:asciiTheme="minorHAnsi" w:hAnsiTheme="minorHAnsi" w:cstheme="minorHAnsi"/>
                <w:sz w:val="22"/>
              </w:rPr>
              <w:t xml:space="preserve">. 5th ed. Cambridge: </w:t>
            </w:r>
            <w:proofErr w:type="spellStart"/>
            <w:r w:rsidRPr="00483F51">
              <w:rPr>
                <w:rFonts w:asciiTheme="minorHAnsi" w:hAnsiTheme="minorHAnsi" w:cstheme="minorHAnsi"/>
                <w:sz w:val="22"/>
              </w:rPr>
              <w:t>Dialogos</w:t>
            </w:r>
            <w:proofErr w:type="spellEnd"/>
          </w:p>
          <w:p w14:paraId="0A8BEB1A" w14:textId="77777777" w:rsidR="00D45356" w:rsidRPr="00414D7D" w:rsidRDefault="00D45356" w:rsidP="0072720E">
            <w:pPr>
              <w:pStyle w:val="NoSpacing"/>
              <w:rPr>
                <w:rFonts w:asciiTheme="minorHAnsi" w:hAnsiTheme="minorHAnsi" w:cstheme="minorHAnsi"/>
                <w:sz w:val="22"/>
              </w:rPr>
            </w:pPr>
          </w:p>
        </w:tc>
      </w:tr>
      <w:tr w:rsidR="00D45356" w:rsidRPr="00414D7D" w14:paraId="6BA73F32" w14:textId="77777777" w:rsidTr="00D520BF">
        <w:trPr>
          <w:trHeight w:val="83"/>
        </w:trPr>
        <w:tc>
          <w:tcPr>
            <w:tcW w:w="1986"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F2612E1"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Trainees to complete assessment with mentor [WDS document to be completed and targets set]</w:t>
            </w:r>
          </w:p>
          <w:p w14:paraId="22AF216D" w14:textId="77777777" w:rsidR="00D45356" w:rsidRDefault="00D45356" w:rsidP="00D520BF">
            <w:pPr>
              <w:pStyle w:val="NoSpacing"/>
              <w:jc w:val="center"/>
              <w:rPr>
                <w:rFonts w:asciiTheme="minorHAnsi" w:hAnsiTheme="minorHAnsi" w:cstheme="minorHAnsi"/>
                <w:sz w:val="22"/>
              </w:rPr>
            </w:pPr>
          </w:p>
          <w:p w14:paraId="1E981A49" w14:textId="77777777" w:rsidR="007C5341" w:rsidRDefault="00D45356" w:rsidP="00D520BF">
            <w:pPr>
              <w:pStyle w:val="NoSpacing"/>
              <w:numPr>
                <w:ilvl w:val="0"/>
                <w:numId w:val="21"/>
              </w:numPr>
              <w:rPr>
                <w:rFonts w:asciiTheme="minorHAnsi" w:hAnsiTheme="minorHAnsi" w:cstheme="minorHAnsi"/>
                <w:sz w:val="22"/>
              </w:rPr>
            </w:pPr>
            <w:r>
              <w:rPr>
                <w:rFonts w:asciiTheme="minorHAnsi" w:hAnsiTheme="minorHAnsi" w:cstheme="minorHAnsi"/>
                <w:sz w:val="22"/>
              </w:rPr>
              <w:t xml:space="preserve">Trainee and expert colleague to reflect on trainees’ progress this week </w:t>
            </w:r>
            <w:r w:rsidR="00541041">
              <w:rPr>
                <w:rFonts w:asciiTheme="minorHAnsi" w:hAnsiTheme="minorHAnsi" w:cstheme="minorHAnsi"/>
                <w:sz w:val="22"/>
              </w:rPr>
              <w:t>in relation to their ITE curriculum making use of the WDS</w:t>
            </w:r>
            <w:r w:rsidR="007C5341">
              <w:rPr>
                <w:rFonts w:asciiTheme="minorHAnsi" w:hAnsiTheme="minorHAnsi" w:cstheme="minorHAnsi"/>
                <w:sz w:val="22"/>
              </w:rPr>
              <w:t>.</w:t>
            </w:r>
          </w:p>
          <w:p w14:paraId="33A2046D" w14:textId="039BB7D4" w:rsidR="00D45356" w:rsidRDefault="007C5341" w:rsidP="00D520BF">
            <w:pPr>
              <w:pStyle w:val="NoSpacing"/>
              <w:numPr>
                <w:ilvl w:val="0"/>
                <w:numId w:val="21"/>
              </w:numPr>
              <w:rPr>
                <w:rFonts w:asciiTheme="minorHAnsi" w:hAnsiTheme="minorHAnsi" w:cstheme="minorHAnsi"/>
                <w:sz w:val="22"/>
              </w:rPr>
            </w:pPr>
            <w:r>
              <w:rPr>
                <w:rFonts w:asciiTheme="minorHAnsi" w:hAnsiTheme="minorHAnsi" w:cstheme="minorHAnsi"/>
                <w:sz w:val="22"/>
              </w:rPr>
              <w:t>I</w:t>
            </w:r>
            <w:r w:rsidR="00D45356">
              <w:rPr>
                <w:rFonts w:asciiTheme="minorHAnsi" w:hAnsiTheme="minorHAnsi" w:cstheme="minorHAnsi"/>
                <w:sz w:val="22"/>
              </w:rPr>
              <w:t>dentify areas of good practice and areas of further development</w:t>
            </w:r>
            <w:r>
              <w:rPr>
                <w:rFonts w:asciiTheme="minorHAnsi" w:hAnsiTheme="minorHAnsi" w:cstheme="minorHAnsi"/>
                <w:sz w:val="22"/>
              </w:rPr>
              <w:t xml:space="preserve"> as part of the weekly </w:t>
            </w:r>
            <w:r w:rsidR="00D45356">
              <w:rPr>
                <w:rFonts w:asciiTheme="minorHAnsi" w:hAnsiTheme="minorHAnsi" w:cstheme="minorHAnsi"/>
                <w:sz w:val="22"/>
              </w:rPr>
              <w:t xml:space="preserve">WDS </w:t>
            </w:r>
            <w:r>
              <w:rPr>
                <w:rFonts w:asciiTheme="minorHAnsi" w:hAnsiTheme="minorHAnsi" w:cstheme="minorHAnsi"/>
                <w:sz w:val="22"/>
              </w:rPr>
              <w:t>which</w:t>
            </w:r>
            <w:r w:rsidR="0068695F">
              <w:rPr>
                <w:rFonts w:asciiTheme="minorHAnsi" w:hAnsiTheme="minorHAnsi" w:cstheme="minorHAnsi"/>
                <w:sz w:val="22"/>
              </w:rPr>
              <w:t xml:space="preserve"> is filled out on Abyasa</w:t>
            </w:r>
          </w:p>
          <w:p w14:paraId="69909B6B" w14:textId="77777777" w:rsidR="00D45356" w:rsidRPr="00414D7D" w:rsidRDefault="00D45356" w:rsidP="00D520BF">
            <w:pPr>
              <w:pStyle w:val="NoSpacing"/>
              <w:ind w:left="720"/>
              <w:rPr>
                <w:rFonts w:asciiTheme="minorHAnsi" w:hAnsiTheme="minorHAnsi" w:cstheme="minorHAnsi"/>
                <w:sz w:val="22"/>
              </w:rPr>
            </w:pPr>
          </w:p>
        </w:tc>
      </w:tr>
    </w:tbl>
    <w:p w14:paraId="61763230" w14:textId="77777777" w:rsidR="00940588" w:rsidRDefault="00940588" w:rsidP="00940588"/>
    <w:p w14:paraId="08B4EF01" w14:textId="77777777" w:rsidR="008D31CC" w:rsidRDefault="008D31CC" w:rsidP="009B57B8">
      <w:pPr>
        <w:pStyle w:val="Heading2"/>
      </w:pPr>
    </w:p>
    <w:p w14:paraId="13F7D59D" w14:textId="77777777" w:rsidR="00106AA5" w:rsidRDefault="00106AA5" w:rsidP="00106AA5"/>
    <w:p w14:paraId="6A180778" w14:textId="170CD963" w:rsidR="00106AA5" w:rsidRPr="00106AA5" w:rsidRDefault="00106AA5" w:rsidP="00106AA5">
      <w:pPr>
        <w:sectPr w:rsidR="00106AA5" w:rsidRPr="00106AA5" w:rsidSect="00A576CD">
          <w:pgSz w:w="16838" w:h="11906" w:orient="landscape"/>
          <w:pgMar w:top="1440" w:right="1440" w:bottom="1440" w:left="1440" w:header="708" w:footer="708" w:gutter="0"/>
          <w:cols w:space="708"/>
          <w:docGrid w:linePitch="360"/>
        </w:sectPr>
      </w:pPr>
    </w:p>
    <w:p w14:paraId="5AD54840" w14:textId="77777777" w:rsidR="00994CD6" w:rsidRPr="006E124F" w:rsidRDefault="00994CD6" w:rsidP="00994CD6">
      <w:pPr>
        <w:pStyle w:val="Heading2"/>
      </w:pPr>
      <w:bookmarkStart w:id="39" w:name="_Toc140757147"/>
      <w:r>
        <w:lastRenderedPageBreak/>
        <w:t>Practice should trainees have opportunity to observe during day 3 and 4</w:t>
      </w:r>
      <w:bookmarkEnd w:id="39"/>
    </w:p>
    <w:p w14:paraId="43419BF0" w14:textId="77777777" w:rsidR="00994CD6" w:rsidRPr="006E124F" w:rsidRDefault="00994CD6" w:rsidP="00994CD6">
      <w:pPr>
        <w:pStyle w:val="NoSpacing"/>
        <w:rPr>
          <w:rFonts w:asciiTheme="minorHAnsi" w:hAnsiTheme="minorHAnsi" w:cstheme="minorHAnsi"/>
          <w:u w:val="single"/>
        </w:rPr>
      </w:pPr>
    </w:p>
    <w:p w14:paraId="4708141D" w14:textId="77777777" w:rsidR="00994CD6" w:rsidRPr="006E124F" w:rsidRDefault="00994CD6" w:rsidP="00994CD6">
      <w:pPr>
        <w:pStyle w:val="NoSpacing"/>
        <w:rPr>
          <w:rFonts w:asciiTheme="minorHAnsi" w:hAnsiTheme="minorHAnsi" w:cstheme="minorHAnsi"/>
        </w:rPr>
      </w:pPr>
      <w:r w:rsidRPr="006E124F">
        <w:rPr>
          <w:rFonts w:asciiTheme="minorHAnsi" w:hAnsiTheme="minorHAnsi" w:cstheme="minorHAnsi"/>
        </w:rPr>
        <w:t xml:space="preserve">Trainees must have an opportunity to observe experts enacting </w:t>
      </w:r>
      <w:r>
        <w:rPr>
          <w:rFonts w:asciiTheme="minorHAnsi" w:hAnsiTheme="minorHAnsi" w:cstheme="minorHAnsi"/>
        </w:rPr>
        <w:t xml:space="preserve">different types of questioning. </w:t>
      </w:r>
      <w:r w:rsidRPr="00D742AC">
        <w:rPr>
          <w:rFonts w:asciiTheme="minorHAnsi" w:hAnsiTheme="minorHAnsi" w:cstheme="minorHAnsi"/>
          <w:b/>
          <w:bCs/>
        </w:rPr>
        <w:t xml:space="preserve">They should be provided with opportunity to observe practice in the essential column at least once during the </w:t>
      </w:r>
      <w:proofErr w:type="spellStart"/>
      <w:r w:rsidRPr="00D742AC">
        <w:rPr>
          <w:rFonts w:asciiTheme="minorHAnsi" w:hAnsiTheme="minorHAnsi" w:cstheme="minorHAnsi"/>
          <w:b/>
          <w:bCs/>
        </w:rPr>
        <w:t>ITaP</w:t>
      </w:r>
      <w:proofErr w:type="spellEnd"/>
      <w:r w:rsidRPr="00D742AC">
        <w:rPr>
          <w:rFonts w:asciiTheme="minorHAnsi" w:hAnsiTheme="minorHAnsi" w:cstheme="minorHAnsi"/>
          <w:b/>
          <w:bCs/>
        </w:rPr>
        <w:t>, and ideally should experience them for each key stage (KS3</w:t>
      </w:r>
      <w:r>
        <w:rPr>
          <w:rFonts w:asciiTheme="minorHAnsi" w:hAnsiTheme="minorHAnsi" w:cstheme="minorHAnsi"/>
          <w:b/>
          <w:bCs/>
        </w:rPr>
        <w:t xml:space="preserve"> and </w:t>
      </w:r>
      <w:r w:rsidRPr="00D742AC">
        <w:rPr>
          <w:rFonts w:asciiTheme="minorHAnsi" w:hAnsiTheme="minorHAnsi" w:cstheme="minorHAnsi"/>
          <w:b/>
          <w:bCs/>
        </w:rPr>
        <w:t>4) to enable them to note the differences</w:t>
      </w:r>
      <w:r w:rsidRPr="006E124F">
        <w:rPr>
          <w:rFonts w:asciiTheme="minorHAnsi" w:hAnsiTheme="minorHAnsi" w:cstheme="minorHAnsi"/>
        </w:rPr>
        <w:t>.</w:t>
      </w:r>
      <w:r>
        <w:rPr>
          <w:rFonts w:asciiTheme="minorHAnsi" w:hAnsiTheme="minorHAnsi" w:cstheme="minorHAnsi"/>
        </w:rPr>
        <w:t xml:space="preserve"> Opportunities to observe practice from the desirable column would be beneficial (even if this is limited to one key stage or year group). </w:t>
      </w:r>
    </w:p>
    <w:p w14:paraId="1BF872C8" w14:textId="77777777" w:rsidR="00994CD6" w:rsidRPr="006E124F" w:rsidRDefault="00994CD6" w:rsidP="00994CD6">
      <w:pPr>
        <w:pStyle w:val="NoSpacing"/>
        <w:rPr>
          <w:rFonts w:asciiTheme="minorHAnsi" w:hAnsiTheme="minorHAnsi" w:cstheme="minorHAnsi"/>
          <w:u w:val="single"/>
        </w:rPr>
      </w:pPr>
    </w:p>
    <w:tbl>
      <w:tblPr>
        <w:tblStyle w:val="TableGrid"/>
        <w:tblW w:w="11058" w:type="dxa"/>
        <w:tblInd w:w="-998" w:type="dxa"/>
        <w:tblLook w:val="04A0" w:firstRow="1" w:lastRow="0" w:firstColumn="1" w:lastColumn="0" w:noHBand="0" w:noVBand="1"/>
      </w:tblPr>
      <w:tblGrid>
        <w:gridCol w:w="5509"/>
        <w:gridCol w:w="5549"/>
      </w:tblGrid>
      <w:tr w:rsidR="00994CD6" w:rsidRPr="004306B6" w14:paraId="715381BD" w14:textId="77777777" w:rsidTr="00EE1028">
        <w:tc>
          <w:tcPr>
            <w:tcW w:w="5509" w:type="dxa"/>
            <w:shd w:val="clear" w:color="auto" w:fill="D9D9D9" w:themeFill="background1" w:themeFillShade="D9"/>
          </w:tcPr>
          <w:p w14:paraId="255818C2"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Essential</w:t>
            </w:r>
          </w:p>
        </w:tc>
        <w:tc>
          <w:tcPr>
            <w:tcW w:w="5549" w:type="dxa"/>
            <w:shd w:val="clear" w:color="auto" w:fill="D9D9D9" w:themeFill="background1" w:themeFillShade="D9"/>
          </w:tcPr>
          <w:p w14:paraId="3FBA837F"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Desirable</w:t>
            </w:r>
          </w:p>
        </w:tc>
      </w:tr>
      <w:tr w:rsidR="00994CD6" w:rsidRPr="004306B6" w14:paraId="33437014" w14:textId="77777777" w:rsidTr="00EE1028">
        <w:tc>
          <w:tcPr>
            <w:tcW w:w="5509" w:type="dxa"/>
          </w:tcPr>
          <w:p w14:paraId="2BA5315D"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Closed questioning</w:t>
            </w:r>
          </w:p>
        </w:tc>
        <w:tc>
          <w:tcPr>
            <w:tcW w:w="5549" w:type="dxa"/>
          </w:tcPr>
          <w:p w14:paraId="7B638071"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Pupils to ask questions</w:t>
            </w:r>
          </w:p>
        </w:tc>
      </w:tr>
      <w:tr w:rsidR="00994CD6" w:rsidRPr="004306B6" w14:paraId="44D075E2" w14:textId="77777777" w:rsidTr="00EE1028">
        <w:tc>
          <w:tcPr>
            <w:tcW w:w="5509" w:type="dxa"/>
          </w:tcPr>
          <w:p w14:paraId="3D2F810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Open Questioning</w:t>
            </w:r>
          </w:p>
        </w:tc>
        <w:tc>
          <w:tcPr>
            <w:tcW w:w="5549" w:type="dxa"/>
          </w:tcPr>
          <w:p w14:paraId="62753072" w14:textId="48CFD83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Unusual or speculative questioning approaches to challenge pupil</w:t>
            </w:r>
            <w:r>
              <w:rPr>
                <w:rFonts w:asciiTheme="minorHAnsi" w:hAnsiTheme="minorHAnsi" w:cstheme="minorHAnsi"/>
                <w:sz w:val="22"/>
              </w:rPr>
              <w:t xml:space="preserve">s </w:t>
            </w:r>
            <w:r w:rsidRPr="004306B6">
              <w:rPr>
                <w:rFonts w:asciiTheme="minorHAnsi" w:hAnsiTheme="minorHAnsi" w:cstheme="minorHAnsi"/>
                <w:sz w:val="22"/>
              </w:rPr>
              <w:t xml:space="preserve">in their thinking e.g. ‘if’ questioning </w:t>
            </w:r>
            <w:r w:rsidR="00AD41DE">
              <w:rPr>
                <w:rFonts w:asciiTheme="minorHAnsi" w:hAnsiTheme="minorHAnsi" w:cstheme="minorHAnsi"/>
                <w:sz w:val="22"/>
              </w:rPr>
              <w:t>or ‘why would it be wrong to suggest….?’</w:t>
            </w:r>
          </w:p>
        </w:tc>
      </w:tr>
      <w:tr w:rsidR="00994CD6" w:rsidRPr="004306B6" w14:paraId="6B437D1A" w14:textId="77777777" w:rsidTr="00EE1028">
        <w:trPr>
          <w:trHeight w:val="300"/>
        </w:trPr>
        <w:tc>
          <w:tcPr>
            <w:tcW w:w="5509" w:type="dxa"/>
          </w:tcPr>
          <w:p w14:paraId="0C472B3B"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Methods of questioning e.g. no hands, wait time, elaboration, name the question, retrieval starter</w:t>
            </w:r>
          </w:p>
        </w:tc>
        <w:tc>
          <w:tcPr>
            <w:tcW w:w="5549" w:type="dxa"/>
          </w:tcPr>
          <w:p w14:paraId="21523EE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Variety approaches e.g. think, pair, share, use of mini whiteboards, show me boards, choral response, multiple choice questions, say it again better, randomised questioning</w:t>
            </w:r>
          </w:p>
        </w:tc>
      </w:tr>
      <w:tr w:rsidR="00994CD6" w:rsidRPr="004306B6" w14:paraId="2CD3B41D" w14:textId="77777777" w:rsidTr="00EE1028">
        <w:trPr>
          <w:trHeight w:val="300"/>
        </w:trPr>
        <w:tc>
          <w:tcPr>
            <w:tcW w:w="5509" w:type="dxa"/>
          </w:tcPr>
          <w:p w14:paraId="17234B3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 Subject specific question taxonomy </w:t>
            </w:r>
            <w:r>
              <w:rPr>
                <w:rFonts w:asciiTheme="minorHAnsi" w:hAnsiTheme="minorHAnsi" w:cstheme="minorHAnsi"/>
                <w:sz w:val="22"/>
              </w:rPr>
              <w:t>e.g. key questions for enquiry</w:t>
            </w:r>
          </w:p>
        </w:tc>
        <w:tc>
          <w:tcPr>
            <w:tcW w:w="5549" w:type="dxa"/>
          </w:tcPr>
          <w:p w14:paraId="4008CE0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Questioning to extend vocabulary </w:t>
            </w:r>
          </w:p>
        </w:tc>
      </w:tr>
      <w:tr w:rsidR="00994CD6" w:rsidRPr="004306B6" w14:paraId="6D165241" w14:textId="77777777" w:rsidTr="00EE1028">
        <w:trPr>
          <w:trHeight w:val="300"/>
        </w:trPr>
        <w:tc>
          <w:tcPr>
            <w:tcW w:w="5509" w:type="dxa"/>
          </w:tcPr>
          <w:p w14:paraId="50B17568" w14:textId="77777777" w:rsidR="00994CD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Build questions from previous questions asked  </w:t>
            </w:r>
          </w:p>
          <w:p w14:paraId="42F1EB7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e.g. pupils disagreeing constructively, supporting responses with evidence</w:t>
            </w:r>
          </w:p>
        </w:tc>
        <w:tc>
          <w:tcPr>
            <w:tcW w:w="5549" w:type="dxa"/>
          </w:tcPr>
          <w:p w14:paraId="55E27E5B" w14:textId="73FFF1AF" w:rsidR="00994CD6" w:rsidRPr="004306B6" w:rsidRDefault="00415AAA" w:rsidP="00EE1028">
            <w:pPr>
              <w:pStyle w:val="NoSpacing"/>
              <w:rPr>
                <w:rFonts w:asciiTheme="minorHAnsi" w:hAnsiTheme="minorHAnsi" w:cstheme="minorHAnsi"/>
                <w:sz w:val="22"/>
              </w:rPr>
            </w:pPr>
            <w:r>
              <w:rPr>
                <w:rFonts w:asciiTheme="minorHAnsi" w:hAnsiTheme="minorHAnsi" w:cstheme="minorHAnsi"/>
                <w:sz w:val="22"/>
              </w:rPr>
              <w:t>Questioning to correct misconceptions</w:t>
            </w:r>
          </w:p>
        </w:tc>
      </w:tr>
      <w:tr w:rsidR="00994CD6" w:rsidRPr="004306B6" w14:paraId="6B915387" w14:textId="77777777" w:rsidTr="00EE1028">
        <w:trPr>
          <w:trHeight w:val="300"/>
        </w:trPr>
        <w:tc>
          <w:tcPr>
            <w:tcW w:w="5509" w:type="dxa"/>
          </w:tcPr>
          <w:p w14:paraId="0C5E88B8"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Management-related questioning e.g. Has everyone finished this piece of work now?’</w:t>
            </w:r>
          </w:p>
        </w:tc>
        <w:tc>
          <w:tcPr>
            <w:tcW w:w="5549" w:type="dxa"/>
          </w:tcPr>
          <w:p w14:paraId="21AFAD1F" w14:textId="77777777" w:rsidR="00994CD6" w:rsidRPr="004306B6" w:rsidRDefault="00994CD6" w:rsidP="00EE1028">
            <w:pPr>
              <w:pStyle w:val="NoSpacing"/>
              <w:rPr>
                <w:rFonts w:asciiTheme="minorHAnsi" w:hAnsiTheme="minorHAnsi" w:cstheme="minorHAnsi"/>
                <w:sz w:val="22"/>
              </w:rPr>
            </w:pPr>
          </w:p>
        </w:tc>
      </w:tr>
      <w:tr w:rsidR="00994CD6" w:rsidRPr="004306B6" w14:paraId="091A079D" w14:textId="77777777" w:rsidTr="00EE1028">
        <w:trPr>
          <w:trHeight w:val="300"/>
        </w:trPr>
        <w:tc>
          <w:tcPr>
            <w:tcW w:w="5509" w:type="dxa"/>
          </w:tcPr>
          <w:p w14:paraId="413E5702"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Information recall-related, </w:t>
            </w:r>
            <w:proofErr w:type="gramStart"/>
            <w:r w:rsidRPr="004306B6">
              <w:rPr>
                <w:rFonts w:asciiTheme="minorHAnsi" w:hAnsiTheme="minorHAnsi" w:cstheme="minorHAnsi"/>
                <w:sz w:val="22"/>
              </w:rPr>
              <w:t>e.g.‘</w:t>
            </w:r>
            <w:r>
              <w:rPr>
                <w:rFonts w:asciiTheme="minorHAnsi" w:hAnsiTheme="minorHAnsi" w:cstheme="minorHAnsi"/>
                <w:sz w:val="22"/>
              </w:rPr>
              <w:t xml:space="preserve"> XXXXXXX</w:t>
            </w:r>
            <w:proofErr w:type="gramEnd"/>
          </w:p>
        </w:tc>
        <w:tc>
          <w:tcPr>
            <w:tcW w:w="5549" w:type="dxa"/>
          </w:tcPr>
          <w:p w14:paraId="0F9CB009" w14:textId="77777777" w:rsidR="00994CD6" w:rsidRPr="004306B6" w:rsidRDefault="00994CD6" w:rsidP="00EE1028">
            <w:pPr>
              <w:pStyle w:val="NoSpacing"/>
              <w:rPr>
                <w:rFonts w:asciiTheme="minorHAnsi" w:hAnsiTheme="minorHAnsi" w:cstheme="minorHAnsi"/>
                <w:sz w:val="22"/>
              </w:rPr>
            </w:pPr>
          </w:p>
        </w:tc>
      </w:tr>
      <w:tr w:rsidR="00994CD6" w:rsidRPr="004306B6" w14:paraId="74CAD0BB" w14:textId="77777777" w:rsidTr="00EE1028">
        <w:trPr>
          <w:trHeight w:val="300"/>
        </w:trPr>
        <w:tc>
          <w:tcPr>
            <w:tcW w:w="5509" w:type="dxa"/>
          </w:tcPr>
          <w:p w14:paraId="46A2CA4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Higher-order questions, </w:t>
            </w:r>
            <w:proofErr w:type="spellStart"/>
            <w:proofErr w:type="gramStart"/>
            <w:r w:rsidRPr="004306B6">
              <w:rPr>
                <w:rFonts w:asciiTheme="minorHAnsi" w:hAnsiTheme="minorHAnsi" w:cstheme="minorHAnsi"/>
                <w:sz w:val="22"/>
              </w:rPr>
              <w:t>e.g.‘</w:t>
            </w:r>
            <w:proofErr w:type="gramEnd"/>
            <w:r w:rsidRPr="004306B6">
              <w:rPr>
                <w:rFonts w:asciiTheme="minorHAnsi" w:hAnsiTheme="minorHAnsi" w:cstheme="minorHAnsi"/>
                <w:sz w:val="22"/>
              </w:rPr>
              <w:t>What</w:t>
            </w:r>
            <w:proofErr w:type="spellEnd"/>
            <w:r w:rsidRPr="004306B6">
              <w:rPr>
                <w:rFonts w:asciiTheme="minorHAnsi" w:hAnsiTheme="minorHAnsi" w:cstheme="minorHAnsi"/>
                <w:sz w:val="22"/>
              </w:rPr>
              <w:t xml:space="preserve"> evidence do you have for saying that?’</w:t>
            </w:r>
          </w:p>
        </w:tc>
        <w:tc>
          <w:tcPr>
            <w:tcW w:w="5549" w:type="dxa"/>
          </w:tcPr>
          <w:p w14:paraId="6E37FBFB" w14:textId="77777777" w:rsidR="00994CD6" w:rsidRPr="004306B6" w:rsidRDefault="00994CD6" w:rsidP="00EE1028">
            <w:pPr>
              <w:pStyle w:val="NoSpacing"/>
              <w:rPr>
                <w:rFonts w:asciiTheme="minorHAnsi" w:hAnsiTheme="minorHAnsi" w:cstheme="minorHAnsi"/>
                <w:sz w:val="22"/>
              </w:rPr>
            </w:pPr>
          </w:p>
        </w:tc>
      </w:tr>
      <w:tr w:rsidR="00994CD6" w:rsidRPr="004306B6" w14:paraId="54FD070E" w14:textId="77777777" w:rsidTr="00EE1028">
        <w:trPr>
          <w:trHeight w:val="300"/>
        </w:trPr>
        <w:tc>
          <w:tcPr>
            <w:tcW w:w="5509" w:type="dxa"/>
          </w:tcPr>
          <w:p w14:paraId="23B67C36"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Dialogic questioning</w:t>
            </w:r>
          </w:p>
        </w:tc>
        <w:tc>
          <w:tcPr>
            <w:tcW w:w="5549" w:type="dxa"/>
          </w:tcPr>
          <w:p w14:paraId="2AC7FB36" w14:textId="77777777" w:rsidR="00994CD6" w:rsidRPr="004306B6" w:rsidRDefault="00994CD6" w:rsidP="00EE1028">
            <w:pPr>
              <w:pStyle w:val="NoSpacing"/>
              <w:rPr>
                <w:rFonts w:asciiTheme="minorHAnsi" w:hAnsiTheme="minorHAnsi" w:cstheme="minorHAnsi"/>
                <w:sz w:val="22"/>
              </w:rPr>
            </w:pPr>
          </w:p>
        </w:tc>
      </w:tr>
      <w:tr w:rsidR="00994CD6" w:rsidRPr="004306B6" w14:paraId="1EDB1126" w14:textId="77777777" w:rsidTr="00EE1028">
        <w:trPr>
          <w:trHeight w:val="300"/>
        </w:trPr>
        <w:tc>
          <w:tcPr>
            <w:tcW w:w="5509" w:type="dxa"/>
          </w:tcPr>
          <w:p w14:paraId="0A048605"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Questioning to stretch and challenge e.g. non-directive prompt, directive prompt</w:t>
            </w:r>
          </w:p>
        </w:tc>
        <w:tc>
          <w:tcPr>
            <w:tcW w:w="5549" w:type="dxa"/>
          </w:tcPr>
          <w:p w14:paraId="6A9630CD" w14:textId="77777777" w:rsidR="00994CD6" w:rsidRPr="004306B6" w:rsidRDefault="00994CD6" w:rsidP="00EE1028">
            <w:pPr>
              <w:pStyle w:val="NoSpacing"/>
              <w:rPr>
                <w:rFonts w:asciiTheme="minorHAnsi" w:hAnsiTheme="minorHAnsi" w:cstheme="minorHAnsi"/>
                <w:sz w:val="22"/>
              </w:rPr>
            </w:pPr>
          </w:p>
        </w:tc>
      </w:tr>
      <w:tr w:rsidR="00994CD6" w:rsidRPr="004306B6" w14:paraId="3F38CF50" w14:textId="77777777" w:rsidTr="00EE1028">
        <w:trPr>
          <w:trHeight w:val="300"/>
        </w:trPr>
        <w:tc>
          <w:tcPr>
            <w:tcW w:w="5509" w:type="dxa"/>
          </w:tcPr>
          <w:p w14:paraId="552DAF2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Probing questioning e.g. Can you give an example?’, ‘Is that always true?</w:t>
            </w:r>
            <w:proofErr w:type="gramStart"/>
            <w:r w:rsidRPr="004306B6">
              <w:rPr>
                <w:rFonts w:asciiTheme="minorHAnsi" w:hAnsiTheme="minorHAnsi" w:cstheme="minorHAnsi"/>
                <w:sz w:val="22"/>
              </w:rPr>
              <w:t>’,  ‘</w:t>
            </w:r>
            <w:proofErr w:type="gramEnd"/>
            <w:r w:rsidRPr="004306B6">
              <w:rPr>
                <w:rFonts w:asciiTheme="minorHAnsi" w:hAnsiTheme="minorHAnsi" w:cstheme="minorHAnsi"/>
                <w:sz w:val="22"/>
              </w:rPr>
              <w:t>Do you agree with Michael’s answer?’</w:t>
            </w:r>
          </w:p>
        </w:tc>
        <w:tc>
          <w:tcPr>
            <w:tcW w:w="5549" w:type="dxa"/>
          </w:tcPr>
          <w:p w14:paraId="54A45409"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6B3E0A4" w14:textId="77777777" w:rsidTr="00EE1028">
        <w:trPr>
          <w:trHeight w:val="300"/>
        </w:trPr>
        <w:tc>
          <w:tcPr>
            <w:tcW w:w="5509" w:type="dxa"/>
          </w:tcPr>
          <w:p w14:paraId="0175F51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Scaffolding for dialogue </w:t>
            </w:r>
          </w:p>
        </w:tc>
        <w:tc>
          <w:tcPr>
            <w:tcW w:w="5549" w:type="dxa"/>
          </w:tcPr>
          <w:p w14:paraId="2547988B"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9152A27" w14:textId="77777777" w:rsidTr="00EE1028">
        <w:trPr>
          <w:trHeight w:val="300"/>
        </w:trPr>
        <w:tc>
          <w:tcPr>
            <w:tcW w:w="5509" w:type="dxa"/>
          </w:tcPr>
          <w:p w14:paraId="7DBDD83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Process questions e.g. ‘how did you work that out?’</w:t>
            </w:r>
          </w:p>
        </w:tc>
        <w:tc>
          <w:tcPr>
            <w:tcW w:w="5549" w:type="dxa"/>
          </w:tcPr>
          <w:p w14:paraId="771DB0D1"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3B567740" w14:textId="77777777" w:rsidTr="00EE1028">
        <w:trPr>
          <w:trHeight w:val="300"/>
        </w:trPr>
        <w:tc>
          <w:tcPr>
            <w:tcW w:w="5509" w:type="dxa"/>
          </w:tcPr>
          <w:p w14:paraId="4BFEE71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Hinge questions</w:t>
            </w:r>
          </w:p>
        </w:tc>
        <w:tc>
          <w:tcPr>
            <w:tcW w:w="5549" w:type="dxa"/>
          </w:tcPr>
          <w:p w14:paraId="0CF558A5"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2A3C5F06" w14:textId="77777777" w:rsidTr="00EE1028">
        <w:trPr>
          <w:trHeight w:val="300"/>
        </w:trPr>
        <w:tc>
          <w:tcPr>
            <w:tcW w:w="5509" w:type="dxa"/>
          </w:tcPr>
          <w:p w14:paraId="7F29ACC3" w14:textId="77777777" w:rsidR="00994CD6" w:rsidRPr="004306B6" w:rsidRDefault="00994CD6" w:rsidP="00EE1028">
            <w:pPr>
              <w:pStyle w:val="NoSpacing"/>
              <w:rPr>
                <w:rFonts w:asciiTheme="minorHAnsi" w:hAnsiTheme="minorHAnsi" w:cstheme="minorHAnsi"/>
                <w:sz w:val="22"/>
              </w:rPr>
            </w:pPr>
            <w:r w:rsidRPr="004306B6">
              <w:rPr>
                <w:rFonts w:asciiTheme="minorHAnsi" w:eastAsia="Calibri" w:hAnsiTheme="minorHAnsi" w:cstheme="minorHAnsi"/>
                <w:sz w:val="22"/>
                <w:lang w:eastAsia="en-GB"/>
              </w:rPr>
              <w:t xml:space="preserve">High-quality </w:t>
            </w:r>
            <w:proofErr w:type="gramStart"/>
            <w:r w:rsidRPr="004306B6">
              <w:rPr>
                <w:rFonts w:asciiTheme="minorHAnsi" w:eastAsia="Calibri" w:hAnsiTheme="minorHAnsi" w:cstheme="minorHAnsi"/>
                <w:sz w:val="22"/>
                <w:lang w:eastAsia="en-GB"/>
              </w:rPr>
              <w:t>classroom</w:t>
            </w:r>
            <w:proofErr w:type="gramEnd"/>
            <w:r w:rsidRPr="004306B6">
              <w:rPr>
                <w:rFonts w:asciiTheme="minorHAnsi" w:eastAsia="Calibri" w:hAnsiTheme="minorHAnsi" w:cstheme="minorHAnsi"/>
                <w:sz w:val="22"/>
                <w:lang w:eastAsia="en-GB"/>
              </w:rPr>
              <w:t xml:space="preserve"> talk and implement a range of strategies, for example, collective, reciprocal, supportive, cumulative, purposeful</w:t>
            </w:r>
          </w:p>
        </w:tc>
        <w:tc>
          <w:tcPr>
            <w:tcW w:w="5549" w:type="dxa"/>
          </w:tcPr>
          <w:p w14:paraId="7CD59EDC" w14:textId="77777777" w:rsidR="00994CD6" w:rsidRPr="004306B6" w:rsidRDefault="00994CD6" w:rsidP="00EE1028">
            <w:pPr>
              <w:pStyle w:val="NoSpacing"/>
              <w:rPr>
                <w:rFonts w:asciiTheme="minorHAnsi" w:hAnsiTheme="minorHAnsi" w:cstheme="minorHAnsi"/>
                <w:color w:val="000000"/>
                <w:sz w:val="22"/>
              </w:rPr>
            </w:pPr>
          </w:p>
        </w:tc>
      </w:tr>
    </w:tbl>
    <w:p w14:paraId="546FA9E3" w14:textId="77777777" w:rsidR="00994CD6" w:rsidRDefault="00994CD6" w:rsidP="009B57B8">
      <w:pPr>
        <w:pStyle w:val="Heading2"/>
      </w:pPr>
    </w:p>
    <w:p w14:paraId="6074B20F" w14:textId="01632ADA" w:rsidR="009B57B8" w:rsidRPr="00940588" w:rsidRDefault="009B57B8" w:rsidP="009B57B8">
      <w:pPr>
        <w:pStyle w:val="Heading2"/>
      </w:pPr>
      <w:bookmarkStart w:id="40" w:name="_Toc140757148"/>
      <w:r>
        <w:t>Trainee prompts for observation and expert modelling</w:t>
      </w:r>
      <w:r w:rsidR="00822D44">
        <w:t xml:space="preserve"> on day 3</w:t>
      </w:r>
      <w:bookmarkEnd w:id="40"/>
    </w:p>
    <w:p w14:paraId="578A6D06" w14:textId="77777777" w:rsidR="003C2CB5" w:rsidRDefault="003C2CB5" w:rsidP="00305B38">
      <w:pPr>
        <w:pStyle w:val="NoSpacing"/>
        <w:rPr>
          <w:rFonts w:asciiTheme="minorHAnsi" w:hAnsiTheme="minorHAnsi" w:cstheme="minorHAnsi"/>
        </w:rPr>
      </w:pPr>
    </w:p>
    <w:p w14:paraId="0F5B8CA2" w14:textId="50663142" w:rsidR="00305B38" w:rsidRPr="00E837AD" w:rsidRDefault="00305B38" w:rsidP="00305B38">
      <w:pPr>
        <w:pStyle w:val="NoSpacing"/>
        <w:rPr>
          <w:rFonts w:asciiTheme="minorHAnsi" w:hAnsiTheme="minorHAnsi" w:cstheme="minorHAnsi"/>
        </w:rPr>
      </w:pPr>
      <w:r w:rsidRPr="00E837AD">
        <w:rPr>
          <w:rFonts w:asciiTheme="minorHAnsi" w:hAnsiTheme="minorHAnsi" w:cstheme="minorHAnsi"/>
        </w:rPr>
        <w:t xml:space="preserve">During </w:t>
      </w:r>
      <w:r w:rsidR="009B57B8">
        <w:rPr>
          <w:rFonts w:asciiTheme="minorHAnsi" w:hAnsiTheme="minorHAnsi" w:cstheme="minorHAnsi"/>
        </w:rPr>
        <w:t xml:space="preserve">their </w:t>
      </w:r>
      <w:r w:rsidRPr="00E837AD">
        <w:rPr>
          <w:rFonts w:asciiTheme="minorHAnsi" w:hAnsiTheme="minorHAnsi" w:cstheme="minorHAnsi"/>
        </w:rPr>
        <w:t>observations of expert colleagues [</w:t>
      </w:r>
      <w:r w:rsidRPr="00E837AD">
        <w:rPr>
          <w:rFonts w:asciiTheme="minorHAnsi" w:hAnsiTheme="minorHAnsi" w:cstheme="minorHAnsi"/>
          <w:b/>
          <w:bCs/>
          <w:color w:val="548DD4" w:themeColor="text2" w:themeTint="99"/>
        </w:rPr>
        <w:t>expert modelling</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lesson observation</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in subject area and outside subject area</w:t>
      </w:r>
      <w:r w:rsidRPr="00E837AD">
        <w:rPr>
          <w:rFonts w:asciiTheme="minorHAnsi" w:hAnsiTheme="minorHAnsi" w:cstheme="minorHAnsi"/>
        </w:rPr>
        <w:t xml:space="preserve">] </w:t>
      </w:r>
      <w:r w:rsidR="009B57B8">
        <w:rPr>
          <w:rFonts w:asciiTheme="minorHAnsi" w:hAnsiTheme="minorHAnsi" w:cstheme="minorHAnsi"/>
        </w:rPr>
        <w:t>trainees</w:t>
      </w:r>
      <w:r w:rsidRPr="00E837AD">
        <w:rPr>
          <w:rFonts w:asciiTheme="minorHAnsi" w:hAnsiTheme="minorHAnsi" w:cstheme="minorHAnsi"/>
        </w:rPr>
        <w:t xml:space="preserve"> m</w:t>
      </w:r>
      <w:r w:rsidR="009B57B8">
        <w:rPr>
          <w:rFonts w:asciiTheme="minorHAnsi" w:hAnsiTheme="minorHAnsi" w:cstheme="minorHAnsi"/>
        </w:rPr>
        <w:t>ay</w:t>
      </w:r>
      <w:r w:rsidRPr="00E837AD">
        <w:rPr>
          <w:rFonts w:asciiTheme="minorHAnsi" w:hAnsiTheme="minorHAnsi" w:cstheme="minorHAnsi"/>
        </w:rPr>
        <w:t xml:space="preserve"> want to consider these questions, so </w:t>
      </w:r>
      <w:r w:rsidR="009B57B8">
        <w:rPr>
          <w:rFonts w:asciiTheme="minorHAnsi" w:hAnsiTheme="minorHAnsi" w:cstheme="minorHAnsi"/>
        </w:rPr>
        <w:t>they</w:t>
      </w:r>
      <w:r w:rsidRPr="00E837AD">
        <w:rPr>
          <w:rFonts w:asciiTheme="minorHAnsi" w:hAnsiTheme="minorHAnsi" w:cstheme="minorHAnsi"/>
        </w:rPr>
        <w:t xml:space="preserve"> are prepared to have a reflective discussion with </w:t>
      </w:r>
      <w:r w:rsidR="009B57B8">
        <w:rPr>
          <w:rFonts w:asciiTheme="minorHAnsi" w:hAnsiTheme="minorHAnsi" w:cstheme="minorHAnsi"/>
        </w:rPr>
        <w:t>their expert colleague(s):</w:t>
      </w:r>
    </w:p>
    <w:p w14:paraId="462EE17E" w14:textId="77777777" w:rsidR="00305B38" w:rsidRPr="004306B6" w:rsidRDefault="00305B38" w:rsidP="00305B38">
      <w:pPr>
        <w:pStyle w:val="NoSpacing"/>
        <w:rPr>
          <w:rFonts w:asciiTheme="minorHAnsi" w:hAnsiTheme="minorHAnsi" w:cstheme="minorHAnsi"/>
          <w:sz w:val="22"/>
          <w:szCs w:val="20"/>
        </w:rPr>
      </w:pPr>
    </w:p>
    <w:p w14:paraId="0F8D72E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describe the behaviour of the pupils during questioning? What do you think influenced that behaviour?</w:t>
      </w:r>
    </w:p>
    <w:p w14:paraId="407E7A8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lastRenderedPageBreak/>
        <w:t>How would you compare the effectiveness of the different types of questioning that you observed?</w:t>
      </w:r>
    </w:p>
    <w:p w14:paraId="4F2FB97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routines did you notice in relation to questioning– how do you think these were established?</w:t>
      </w:r>
    </w:p>
    <w:p w14:paraId="74EA6F4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Did any individual pupils stand out – how was questioning adapted for these pupils. What strategies were employed to manage more disruptive behaviours?</w:t>
      </w:r>
    </w:p>
    <w:p w14:paraId="60BB01D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How </w:t>
      </w:r>
      <w:proofErr w:type="gramStart"/>
      <w:r w:rsidRPr="004306B6">
        <w:rPr>
          <w:rFonts w:asciiTheme="minorHAnsi" w:hAnsiTheme="minorHAnsi" w:cstheme="minorHAnsi"/>
          <w:sz w:val="22"/>
          <w:szCs w:val="20"/>
        </w:rPr>
        <w:t>was</w:t>
      </w:r>
      <w:proofErr w:type="gramEnd"/>
      <w:r w:rsidRPr="004306B6">
        <w:rPr>
          <w:rFonts w:asciiTheme="minorHAnsi" w:hAnsiTheme="minorHAnsi" w:cstheme="minorHAnsi"/>
          <w:sz w:val="22"/>
          <w:szCs w:val="20"/>
        </w:rPr>
        <w:t xml:space="preserve"> the teachers voice used during questioning? </w:t>
      </w:r>
    </w:p>
    <w:p w14:paraId="01420D8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Do you have any suggestions on how the questioning you observed could be improved?</w:t>
      </w:r>
    </w:p>
    <w:p w14:paraId="5E0E33B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questioning differ from equivalent questioning in other key stages?</w:t>
      </w:r>
    </w:p>
    <w:p w14:paraId="61E2990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Which types of questioning do you think are harder to manage and why? </w:t>
      </w:r>
    </w:p>
    <w:p w14:paraId="4D153A32"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did you notice about any adaptations made for pupils with additional needs or SEND and why were these made?</w:t>
      </w:r>
    </w:p>
    <w:p w14:paraId="426660C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the adaptations support these pupils?</w:t>
      </w:r>
    </w:p>
    <w:p w14:paraId="6C9BE9F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346AA41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7A268CD3"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33F585D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w:t>
      </w:r>
    </w:p>
    <w:p w14:paraId="6D1D825E"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it be used effectively?</w:t>
      </w:r>
    </w:p>
    <w:p w14:paraId="201F3F7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Think of a key concept you will be teaching in an upcoming lesson. Write three scaffold questions and three stretch questions.</w:t>
      </w:r>
    </w:p>
    <w:p w14:paraId="69D39B9D"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Can you write five open questions for an upcoming lesson?</w:t>
      </w:r>
    </w:p>
    <w:p w14:paraId="7605C3E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Collective: What does it look like in the classroom?</w:t>
      </w:r>
    </w:p>
    <w:p w14:paraId="5638738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Reciprocal: What does it look like in the classroom?</w:t>
      </w:r>
    </w:p>
    <w:p w14:paraId="4EB474A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Supportive: What does it look like in the classroom?</w:t>
      </w:r>
    </w:p>
    <w:p w14:paraId="7BEB30F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Cumulative: What does it look like in the classroom?</w:t>
      </w:r>
    </w:p>
    <w:p w14:paraId="08C30DFD" w14:textId="07E9B06F"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Purposeful:</w:t>
      </w:r>
      <w:r w:rsidR="00243146">
        <w:rPr>
          <w:rFonts w:asciiTheme="minorHAnsi" w:hAnsiTheme="minorHAnsi" w:cstheme="minorHAnsi"/>
          <w:sz w:val="22"/>
          <w:szCs w:val="20"/>
        </w:rPr>
        <w:t xml:space="preserve"> </w:t>
      </w:r>
      <w:r w:rsidR="00243146" w:rsidRPr="004306B6">
        <w:rPr>
          <w:rFonts w:asciiTheme="minorHAnsi" w:hAnsiTheme="minorHAnsi" w:cstheme="minorHAnsi"/>
          <w:sz w:val="22"/>
          <w:szCs w:val="20"/>
        </w:rPr>
        <w:t>W</w:t>
      </w:r>
      <w:r w:rsidR="00243146">
        <w:rPr>
          <w:rFonts w:asciiTheme="minorHAnsi" w:hAnsiTheme="minorHAnsi" w:cstheme="minorHAnsi"/>
          <w:sz w:val="22"/>
          <w:szCs w:val="20"/>
        </w:rPr>
        <w:t>h</w:t>
      </w:r>
      <w:r w:rsidR="00243146" w:rsidRPr="004306B6">
        <w:rPr>
          <w:rFonts w:asciiTheme="minorHAnsi" w:hAnsiTheme="minorHAnsi" w:cstheme="minorHAnsi"/>
          <w:sz w:val="22"/>
          <w:szCs w:val="20"/>
        </w:rPr>
        <w:t>at</w:t>
      </w:r>
      <w:r w:rsidRPr="004306B6">
        <w:rPr>
          <w:rFonts w:asciiTheme="minorHAnsi" w:hAnsiTheme="minorHAnsi" w:cstheme="minorHAnsi"/>
          <w:sz w:val="22"/>
          <w:szCs w:val="20"/>
        </w:rPr>
        <w:t xml:space="preserve"> does it look like in the classroom?</w:t>
      </w:r>
    </w:p>
    <w:p w14:paraId="3DFC5FAD" w14:textId="77777777" w:rsidR="00305B38" w:rsidRPr="00E837AD" w:rsidRDefault="00305B38" w:rsidP="00305B38">
      <w:pPr>
        <w:pStyle w:val="NoSpacing"/>
        <w:rPr>
          <w:rFonts w:asciiTheme="minorHAnsi" w:hAnsiTheme="minorHAnsi" w:cstheme="minorHAnsi"/>
        </w:rPr>
      </w:pPr>
    </w:p>
    <w:p w14:paraId="19B2D532" w14:textId="77777777" w:rsidR="00E21278" w:rsidRDefault="00E21278" w:rsidP="00081451">
      <w:pPr>
        <w:pStyle w:val="NoSpacing"/>
        <w:rPr>
          <w:rFonts w:asciiTheme="minorHAnsi" w:hAnsiTheme="minorHAnsi" w:cstheme="minorHAnsi"/>
          <w:b/>
          <w:bCs/>
        </w:rPr>
      </w:pPr>
    </w:p>
    <w:p w14:paraId="117C82F8" w14:textId="77777777" w:rsidR="00E21278" w:rsidRDefault="00E21278" w:rsidP="00081451">
      <w:pPr>
        <w:pStyle w:val="NoSpacing"/>
        <w:rPr>
          <w:rFonts w:asciiTheme="minorHAnsi" w:hAnsiTheme="minorHAnsi" w:cstheme="minorHAnsi"/>
          <w:b/>
          <w:bCs/>
        </w:rPr>
      </w:pPr>
    </w:p>
    <w:p w14:paraId="2D9AA0FE" w14:textId="08F44BED" w:rsidR="00461E1A" w:rsidRPr="00940588" w:rsidRDefault="00461E1A" w:rsidP="00461E1A">
      <w:pPr>
        <w:pStyle w:val="Heading2"/>
      </w:pPr>
      <w:bookmarkStart w:id="41" w:name="_Toc140757149"/>
      <w:r>
        <w:t>Trainee prompts for observation and expert modelling on day 3</w:t>
      </w:r>
      <w:r w:rsidR="00C1568E">
        <w:t xml:space="preserve"> and preparation for deliberate practice on day 4</w:t>
      </w:r>
      <w:bookmarkEnd w:id="41"/>
    </w:p>
    <w:p w14:paraId="20281CAE" w14:textId="77777777" w:rsidR="00305B38" w:rsidRPr="00E837AD" w:rsidRDefault="00305B38" w:rsidP="00305B38">
      <w:pPr>
        <w:pStyle w:val="NoSpacing"/>
        <w:rPr>
          <w:rFonts w:asciiTheme="minorHAnsi" w:hAnsiTheme="minorHAnsi" w:cstheme="minorHAnsi"/>
        </w:rPr>
      </w:pPr>
    </w:p>
    <w:p w14:paraId="3DE0FC47" w14:textId="2D47456A" w:rsidR="00305B38" w:rsidRPr="00E837AD" w:rsidRDefault="00201744" w:rsidP="00305B38">
      <w:pPr>
        <w:pStyle w:val="NoSpacing"/>
        <w:rPr>
          <w:rFonts w:asciiTheme="minorHAnsi" w:hAnsiTheme="minorHAnsi" w:cstheme="minorHAnsi"/>
        </w:rPr>
      </w:pPr>
      <w:r>
        <w:rPr>
          <w:rFonts w:asciiTheme="minorHAnsi" w:hAnsiTheme="minorHAnsi" w:cstheme="minorHAnsi"/>
        </w:rPr>
        <w:t>During preparation for their own deliberate practice on day 4, [</w:t>
      </w:r>
      <w:r w:rsidR="00305B38" w:rsidRPr="00E837AD">
        <w:rPr>
          <w:rFonts w:asciiTheme="minorHAnsi" w:hAnsiTheme="minorHAnsi" w:cstheme="minorHAnsi"/>
          <w:b/>
          <w:bCs/>
          <w:color w:val="5F497A" w:themeColor="accent4" w:themeShade="BF"/>
        </w:rPr>
        <w:t>deliberate practice</w:t>
      </w:r>
      <w:r w:rsidR="00305B38" w:rsidRPr="00E837AD">
        <w:rPr>
          <w:rFonts w:asciiTheme="minorHAnsi" w:hAnsiTheme="minorHAnsi" w:cstheme="minorHAnsi"/>
        </w:rPr>
        <w:t xml:space="preserve">/ </w:t>
      </w:r>
      <w:r w:rsidR="00305B38" w:rsidRPr="00E837AD">
        <w:rPr>
          <w:rFonts w:asciiTheme="minorHAnsi" w:hAnsiTheme="minorHAnsi" w:cstheme="minorHAnsi"/>
          <w:b/>
          <w:bCs/>
          <w:color w:val="4F6228" w:themeColor="accent3" w:themeShade="80"/>
        </w:rPr>
        <w:t>lesson observation</w:t>
      </w:r>
      <w:r w:rsidR="00305B38" w:rsidRPr="00E837AD">
        <w:rPr>
          <w:rFonts w:asciiTheme="minorHAnsi" w:hAnsiTheme="minorHAnsi" w:cstheme="minorHAnsi"/>
        </w:rPr>
        <w:t>]</w:t>
      </w:r>
      <w:r>
        <w:rPr>
          <w:rFonts w:asciiTheme="minorHAnsi" w:hAnsiTheme="minorHAnsi" w:cstheme="minorHAnsi"/>
        </w:rPr>
        <w:t xml:space="preserve">, trainees </w:t>
      </w:r>
      <w:r w:rsidR="00305B38" w:rsidRPr="00E837AD">
        <w:rPr>
          <w:rFonts w:asciiTheme="minorHAnsi" w:hAnsiTheme="minorHAnsi" w:cstheme="minorHAnsi"/>
        </w:rPr>
        <w:t xml:space="preserve">might want to consider these questions, so </w:t>
      </w:r>
      <w:r>
        <w:rPr>
          <w:rFonts w:asciiTheme="minorHAnsi" w:hAnsiTheme="minorHAnsi" w:cstheme="minorHAnsi"/>
        </w:rPr>
        <w:t xml:space="preserve">they </w:t>
      </w:r>
      <w:r w:rsidR="00305B38" w:rsidRPr="00E837AD">
        <w:rPr>
          <w:rFonts w:asciiTheme="minorHAnsi" w:hAnsiTheme="minorHAnsi" w:cstheme="minorHAnsi"/>
        </w:rPr>
        <w:t xml:space="preserve">are prepared to have a reflective discussion with </w:t>
      </w:r>
      <w:r>
        <w:rPr>
          <w:rFonts w:asciiTheme="minorHAnsi" w:hAnsiTheme="minorHAnsi" w:cstheme="minorHAnsi"/>
        </w:rPr>
        <w:t>their</w:t>
      </w:r>
      <w:r w:rsidR="00305B38" w:rsidRPr="00E837AD">
        <w:rPr>
          <w:rFonts w:asciiTheme="minorHAnsi" w:hAnsiTheme="minorHAnsi" w:cstheme="minorHAnsi"/>
        </w:rPr>
        <w:t xml:space="preserve"> mentor.</w:t>
      </w:r>
    </w:p>
    <w:p w14:paraId="2323FB11" w14:textId="77777777" w:rsidR="00305B38" w:rsidRPr="00E837AD" w:rsidRDefault="00305B38" w:rsidP="00305B38">
      <w:pPr>
        <w:pStyle w:val="NoSpacing"/>
        <w:rPr>
          <w:rFonts w:asciiTheme="minorHAnsi" w:hAnsiTheme="minorHAnsi" w:cstheme="minorHAnsi"/>
        </w:rPr>
      </w:pPr>
    </w:p>
    <w:p w14:paraId="36639311"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How often do you use questioning in your lessons?</w:t>
      </w:r>
    </w:p>
    <w:p w14:paraId="250DCF7D"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What kind of questions do you use?</w:t>
      </w:r>
    </w:p>
    <w:p w14:paraId="1DDDBFDC" w14:textId="77777777" w:rsidR="00305B38" w:rsidRPr="004306B6"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 xml:space="preserve">When you ask questions, do you know what answers you are trying to get from </w:t>
      </w:r>
      <w:proofErr w:type="gramStart"/>
      <w:r w:rsidRPr="001B5A82">
        <w:rPr>
          <w:rFonts w:asciiTheme="minorHAnsi" w:hAnsiTheme="minorHAnsi" w:cstheme="minorHAnsi"/>
          <w:sz w:val="22"/>
          <w:szCs w:val="20"/>
        </w:rPr>
        <w:t>pupils?-</w:t>
      </w:r>
      <w:proofErr w:type="gramEnd"/>
      <w:r w:rsidRPr="001B5A82">
        <w:rPr>
          <w:rFonts w:asciiTheme="minorHAnsi" w:hAnsiTheme="minorHAnsi" w:cstheme="minorHAnsi"/>
          <w:sz w:val="22"/>
          <w:szCs w:val="20"/>
        </w:rPr>
        <w:t xml:space="preserve"> Do you usually get the answers you expect?</w:t>
      </w:r>
    </w:p>
    <w:p w14:paraId="5F161F6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6EBFB35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4B510E24"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7F98519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 How can it be used effectively?</w:t>
      </w:r>
    </w:p>
    <w:p w14:paraId="118012B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 xml:space="preserve">How did you extend and challenge pupils using a range of questioning techniques? How effective was this? </w:t>
      </w:r>
    </w:p>
    <w:p w14:paraId="795B855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did you adapt your questioning to meet the needs of individuals or groups of pupils? How effective was this?</w:t>
      </w:r>
    </w:p>
    <w:p w14:paraId="47177302"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lastRenderedPageBreak/>
        <w:t>Why plan questions that become increasingly difficult? How effective was your planning for this?</w:t>
      </w:r>
    </w:p>
    <w:p w14:paraId="69A3FF3F"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importance of follow-on questions? How effective was your planning for this?</w:t>
      </w:r>
    </w:p>
    <w:p w14:paraId="538406D3" w14:textId="77777777" w:rsidR="00305B38" w:rsidRPr="004306B6" w:rsidRDefault="00305B38" w:rsidP="00305B38">
      <w:pPr>
        <w:pStyle w:val="ListParagraph"/>
        <w:numPr>
          <w:ilvl w:val="0"/>
          <w:numId w:val="10"/>
        </w:numPr>
        <w:spacing w:after="0"/>
        <w:rPr>
          <w:rFonts w:asciiTheme="minorHAnsi" w:eastAsiaTheme="minorHAnsi" w:hAnsiTheme="minorHAnsi" w:cstheme="minorHAnsi"/>
          <w:szCs w:val="20"/>
          <w:lang w:eastAsia="en-US"/>
        </w:rPr>
      </w:pPr>
      <w:r w:rsidRPr="004306B6">
        <w:rPr>
          <w:rFonts w:asciiTheme="minorHAnsi" w:eastAsiaTheme="minorHAnsi" w:hAnsiTheme="minorHAnsi" w:cstheme="minorHAnsi"/>
          <w:szCs w:val="20"/>
          <w:lang w:eastAsia="en-US"/>
        </w:rPr>
        <w:t>How did you probe understanding?</w:t>
      </w:r>
    </w:p>
    <w:p w14:paraId="0B06BEE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long do you wait for pupils to answer questions?</w:t>
      </w:r>
    </w:p>
    <w:p w14:paraId="1CD7174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many pupils typically answer questions in one lesson?</w:t>
      </w:r>
    </w:p>
    <w:p w14:paraId="02A524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often do you quickly move on or answer the question yourself?</w:t>
      </w:r>
    </w:p>
    <w:p w14:paraId="14690E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Do you always hold out for an answer that is 100% correct?</w:t>
      </w:r>
    </w:p>
    <w:p w14:paraId="1D512FD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are your next steps?</w:t>
      </w:r>
    </w:p>
    <w:p w14:paraId="4EA5EA2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resources / support do you need?</w:t>
      </w:r>
    </w:p>
    <w:p w14:paraId="4E14D53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When will you do this by?</w:t>
      </w:r>
    </w:p>
    <w:p w14:paraId="1043E91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changed through this experience?</w:t>
      </w:r>
    </w:p>
    <w:p w14:paraId="18529A0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developed since beginning of the PGCE?</w:t>
      </w:r>
    </w:p>
    <w:p w14:paraId="33EB1977" w14:textId="77777777" w:rsidR="00305B38" w:rsidRPr="001B5A82"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has resonated with you from this experience?</w:t>
      </w:r>
    </w:p>
    <w:p w14:paraId="5A3A05B6" w14:textId="77777777" w:rsidR="00AC72AD" w:rsidRPr="006E124F" w:rsidRDefault="00AC72AD" w:rsidP="003E4E43">
      <w:pPr>
        <w:pStyle w:val="NoSpacing"/>
        <w:rPr>
          <w:rFonts w:asciiTheme="minorHAnsi" w:hAnsiTheme="minorHAnsi" w:cstheme="minorHAnsi"/>
        </w:rPr>
        <w:sectPr w:rsidR="00AC72AD" w:rsidRPr="006E124F" w:rsidSect="008D31CC">
          <w:pgSz w:w="11906" w:h="16838"/>
          <w:pgMar w:top="1440" w:right="1440" w:bottom="1440" w:left="1440" w:header="708" w:footer="708" w:gutter="0"/>
          <w:cols w:space="708"/>
          <w:docGrid w:linePitch="360"/>
        </w:sectPr>
      </w:pPr>
    </w:p>
    <w:p w14:paraId="28FF0246" w14:textId="77777777" w:rsidR="00352CCC" w:rsidRDefault="00352CCC" w:rsidP="00352CCC"/>
    <w:p w14:paraId="512F2620" w14:textId="77777777" w:rsidR="00F20B5D" w:rsidRDefault="00F20B5D" w:rsidP="00F20B5D">
      <w:pPr>
        <w:pStyle w:val="Heading1"/>
      </w:pPr>
      <w:bookmarkStart w:id="42" w:name="_Toc158040984"/>
      <w:r>
        <w:t>Further support, research, and resources</w:t>
      </w:r>
      <w:bookmarkEnd w:id="42"/>
    </w:p>
    <w:p w14:paraId="18D68AD8" w14:textId="77777777" w:rsidR="00F20B5D" w:rsidRPr="006A4FAA" w:rsidRDefault="00F20B5D" w:rsidP="00F20B5D">
      <w:pPr>
        <w:tabs>
          <w:tab w:val="left" w:pos="538"/>
        </w:tabs>
        <w:spacing w:before="279"/>
        <w:rPr>
          <w:rFonts w:asciiTheme="minorHAnsi" w:hAnsiTheme="minorHAnsi" w:cstheme="minorHAnsi"/>
          <w:color w:val="000000" w:themeColor="text1"/>
          <w:sz w:val="20"/>
          <w:szCs w:val="20"/>
        </w:rPr>
      </w:pPr>
      <w:hyperlink r:id="rId16">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hyperlink>
    </w:p>
    <w:p w14:paraId="7999458D" w14:textId="77777777" w:rsidR="00F20B5D" w:rsidRPr="006A4FAA" w:rsidRDefault="00F20B5D" w:rsidP="00F20B5D">
      <w:pPr>
        <w:tabs>
          <w:tab w:val="left" w:pos="538"/>
        </w:tabs>
        <w:spacing w:before="220"/>
        <w:rPr>
          <w:rFonts w:asciiTheme="minorHAnsi" w:hAnsiTheme="minorHAnsi" w:cstheme="minorHAnsi"/>
          <w:color w:val="000000" w:themeColor="text1"/>
          <w:sz w:val="20"/>
          <w:szCs w:val="20"/>
          <w:u w:val="single" w:color="0562C1"/>
        </w:rPr>
      </w:pPr>
      <w:hyperlink r:id="rId17">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Exemplification</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Resource</w:t>
        </w:r>
        <w:r w:rsidRPr="006A4FAA">
          <w:rPr>
            <w:rFonts w:asciiTheme="minorHAnsi" w:hAnsiTheme="minorHAnsi" w:cstheme="minorHAnsi"/>
            <w:color w:val="000000" w:themeColor="text1"/>
            <w:spacing w:val="-1"/>
            <w:sz w:val="20"/>
            <w:szCs w:val="20"/>
            <w:u w:val="single" w:color="0562C1"/>
          </w:rPr>
          <w:t xml:space="preserve"> </w:t>
        </w:r>
        <w:r w:rsidRPr="006A4FAA">
          <w:rPr>
            <w:rFonts w:asciiTheme="minorHAnsi" w:hAnsiTheme="minorHAnsi" w:cstheme="minorHAnsi"/>
            <w:color w:val="000000" w:themeColor="text1"/>
            <w:sz w:val="20"/>
            <w:szCs w:val="20"/>
            <w:u w:val="single" w:color="0562C1"/>
          </w:rPr>
          <w:t>Materials</w:t>
        </w:r>
      </w:hyperlink>
    </w:p>
    <w:p w14:paraId="080E1E33" w14:textId="77777777" w:rsidR="00F20B5D" w:rsidRPr="006A4FAA" w:rsidRDefault="00F20B5D" w:rsidP="00F20B5D">
      <w:pPr>
        <w:rPr>
          <w:rStyle w:val="Hyperlink"/>
          <w:rFonts w:asciiTheme="minorHAnsi" w:hAnsiTheme="minorHAnsi" w:cstheme="minorHAnsi"/>
          <w:color w:val="000000" w:themeColor="text1"/>
          <w:sz w:val="20"/>
          <w:szCs w:val="20"/>
        </w:rPr>
      </w:pPr>
      <w:hyperlink r:id="rId18" w:history="1">
        <w:r w:rsidRPr="006A4FAA">
          <w:rPr>
            <w:rStyle w:val="Hyperlink"/>
            <w:rFonts w:asciiTheme="minorHAnsi" w:hAnsiTheme="minorHAnsi" w:cstheme="minorHAnsi"/>
            <w:color w:val="000000" w:themeColor="text1"/>
            <w:sz w:val="20"/>
            <w:szCs w:val="20"/>
          </w:rPr>
          <w:t>Education Endowment Foundation</w:t>
        </w:r>
      </w:hyperlink>
    </w:p>
    <w:p w14:paraId="20A93444" w14:textId="77777777" w:rsidR="00F20B5D" w:rsidRPr="006A4FAA" w:rsidRDefault="00F20B5D" w:rsidP="00F20B5D">
      <w:pPr>
        <w:rPr>
          <w:rStyle w:val="Hyperlink"/>
          <w:rFonts w:asciiTheme="minorHAnsi" w:hAnsiTheme="minorHAnsi" w:cstheme="minorHAnsi"/>
          <w:color w:val="000000" w:themeColor="text1"/>
          <w:sz w:val="20"/>
          <w:szCs w:val="20"/>
        </w:rPr>
      </w:pPr>
    </w:p>
    <w:p w14:paraId="1646CEDA"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Alexander R (2017) </w:t>
      </w:r>
      <w:r w:rsidRPr="006A4FAA">
        <w:rPr>
          <w:rStyle w:val="Emphasis"/>
          <w:rFonts w:asciiTheme="minorHAnsi" w:hAnsiTheme="minorHAnsi" w:cstheme="minorHAnsi"/>
          <w:color w:val="000000" w:themeColor="text1"/>
          <w:sz w:val="20"/>
          <w:szCs w:val="20"/>
        </w:rPr>
        <w:t>Towards </w:t>
      </w:r>
      <w:hyperlink r:id="rId19" w:tgtFrame="_blank" w:history="1">
        <w:r w:rsidRPr="006A4FAA">
          <w:rPr>
            <w:rStyle w:val="Hyperlink"/>
            <w:rFonts w:asciiTheme="minorHAnsi" w:hAnsiTheme="minorHAnsi" w:cstheme="minorHAnsi"/>
            <w:b/>
            <w:bCs/>
            <w:i/>
            <w:iCs/>
            <w:color w:val="000000" w:themeColor="text1"/>
            <w:sz w:val="20"/>
            <w:szCs w:val="20"/>
            <w:bdr w:val="none" w:sz="0" w:space="0" w:color="auto" w:frame="1"/>
          </w:rPr>
          <w:t>Dialogic Teaching</w:t>
        </w:r>
      </w:hyperlink>
      <w:r w:rsidRPr="006A4FAA">
        <w:rPr>
          <w:rStyle w:val="Hyperlink"/>
          <w:rFonts w:asciiTheme="minorHAnsi" w:hAnsiTheme="minorHAnsi" w:cstheme="minorHAnsi"/>
          <w:b/>
          <w:bCs/>
          <w:i/>
          <w:iCs/>
          <w:color w:val="000000" w:themeColor="text1"/>
          <w:sz w:val="20"/>
          <w:szCs w:val="20"/>
          <w:bdr w:val="none" w:sz="0" w:space="0" w:color="auto" w:frame="1"/>
        </w:rPr>
        <w:t xml:space="preserve"> </w:t>
      </w:r>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xml:space="preserve">The effective use of talk for teaching and learning, </w:t>
      </w:r>
      <w:proofErr w:type="spellStart"/>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involvi</w:t>
      </w:r>
      <w:proofErr w:type="spellEnd"/>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w:t>
      </w:r>
      <w:hyperlink r:id="rId20" w:history="1">
        <w:r w:rsidRPr="006A4FAA">
          <w:rPr>
            <w:rStyle w:val="Hyperlink"/>
            <w:rFonts w:asciiTheme="minorHAnsi" w:hAnsiTheme="minorHAnsi" w:cstheme="minorHAnsi"/>
            <w:b/>
            <w:bCs/>
            <w:i/>
            <w:iCs/>
            <w:color w:val="000000" w:themeColor="text1"/>
            <w:sz w:val="20"/>
            <w:szCs w:val="20"/>
            <w:bdr w:val="none" w:sz="0" w:space="0" w:color="auto" w:frame="1"/>
          </w:rPr>
          <w:t>More</w:t>
        </w:r>
      </w:hyperlink>
      <w:r w:rsidRPr="006A4FAA">
        <w:rPr>
          <w:rStyle w:val="Emphasis"/>
          <w:rFonts w:asciiTheme="minorHAnsi" w:hAnsiTheme="minorHAnsi" w:cstheme="minorHAnsi"/>
          <w:color w:val="000000" w:themeColor="text1"/>
          <w:sz w:val="20"/>
          <w:szCs w:val="20"/>
        </w:rPr>
        <w:t>: Rethinking Classroom Talk</w:t>
      </w:r>
      <w:r w:rsidRPr="006A4FAA">
        <w:rPr>
          <w:rFonts w:asciiTheme="minorHAnsi" w:hAnsiTheme="minorHAnsi" w:cstheme="minorHAnsi"/>
          <w:color w:val="000000" w:themeColor="text1"/>
          <w:sz w:val="20"/>
          <w:szCs w:val="20"/>
        </w:rPr>
        <w:t xml:space="preserve">. 5th ed. Cambridge: </w:t>
      </w:r>
      <w:proofErr w:type="spellStart"/>
      <w:r w:rsidRPr="006A4FAA">
        <w:rPr>
          <w:rFonts w:asciiTheme="minorHAnsi" w:hAnsiTheme="minorHAnsi" w:cstheme="minorHAnsi"/>
          <w:color w:val="000000" w:themeColor="text1"/>
          <w:sz w:val="20"/>
          <w:szCs w:val="20"/>
        </w:rPr>
        <w:t>Dialogos</w:t>
      </w:r>
      <w:proofErr w:type="spellEnd"/>
      <w:r w:rsidRPr="006A4FAA">
        <w:rPr>
          <w:rFonts w:asciiTheme="minorHAnsi" w:hAnsiTheme="minorHAnsi" w:cstheme="minorHAnsi"/>
          <w:color w:val="000000" w:themeColor="text1"/>
          <w:sz w:val="20"/>
          <w:szCs w:val="20"/>
        </w:rPr>
        <w:t>.</w:t>
      </w:r>
    </w:p>
    <w:p w14:paraId="357A32E0"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2BFE7F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Anderson L, Krathwohl D, </w:t>
      </w:r>
      <w:proofErr w:type="spellStart"/>
      <w:r w:rsidRPr="006A4FAA">
        <w:rPr>
          <w:rFonts w:asciiTheme="minorHAnsi" w:hAnsiTheme="minorHAnsi" w:cstheme="minorHAnsi"/>
          <w:color w:val="000000" w:themeColor="text1"/>
          <w:sz w:val="20"/>
          <w:szCs w:val="20"/>
        </w:rPr>
        <w:t>Airasian</w:t>
      </w:r>
      <w:proofErr w:type="spellEnd"/>
      <w:r w:rsidRPr="006A4FAA">
        <w:rPr>
          <w:rFonts w:asciiTheme="minorHAnsi" w:hAnsiTheme="minorHAnsi" w:cstheme="minorHAnsi"/>
          <w:color w:val="000000" w:themeColor="text1"/>
          <w:sz w:val="20"/>
          <w:szCs w:val="20"/>
        </w:rPr>
        <w:t xml:space="preserve"> P, et al. (2001) </w:t>
      </w:r>
      <w:r w:rsidRPr="006A4FAA">
        <w:rPr>
          <w:rStyle w:val="Emphasis"/>
          <w:rFonts w:asciiTheme="minorHAnsi" w:hAnsiTheme="minorHAnsi" w:cstheme="minorHAnsi"/>
          <w:color w:val="000000" w:themeColor="text1"/>
          <w:sz w:val="20"/>
          <w:szCs w:val="20"/>
        </w:rPr>
        <w:t>A Taxonomy for Learning, Teaching, and Assessing: A Revision of Bloom’s Taxonomy of Educational Objectives</w:t>
      </w:r>
      <w:r w:rsidRPr="006A4FAA">
        <w:rPr>
          <w:rFonts w:asciiTheme="minorHAnsi" w:hAnsiTheme="minorHAnsi" w:cstheme="minorHAnsi"/>
          <w:color w:val="000000" w:themeColor="text1"/>
          <w:sz w:val="20"/>
          <w:szCs w:val="20"/>
        </w:rPr>
        <w:t>. New York: Longman.</w:t>
      </w:r>
    </w:p>
    <w:p w14:paraId="5D64F68B"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Black, P., Harrison, C., Lee, C., Marshall, B., &amp; Wiliam, D. (2004). Working inside the Black Box: Assessment for Learning in the Classroom. Phi Delta </w:t>
      </w:r>
      <w:proofErr w:type="spellStart"/>
      <w:r w:rsidRPr="006A4FAA">
        <w:rPr>
          <w:rFonts w:asciiTheme="minorHAnsi" w:hAnsiTheme="minorHAnsi" w:cstheme="minorHAnsi"/>
          <w:color w:val="000000" w:themeColor="text1"/>
          <w:sz w:val="20"/>
          <w:szCs w:val="20"/>
        </w:rPr>
        <w:t>Kappan</w:t>
      </w:r>
      <w:proofErr w:type="spellEnd"/>
      <w:r w:rsidRPr="006A4FAA">
        <w:rPr>
          <w:rFonts w:asciiTheme="minorHAnsi" w:hAnsiTheme="minorHAnsi" w:cstheme="minorHAnsi"/>
          <w:color w:val="000000" w:themeColor="text1"/>
          <w:sz w:val="20"/>
          <w:szCs w:val="20"/>
        </w:rPr>
        <w:t xml:space="preserve">, 86(1), 8–21. Accessible from: </w:t>
      </w:r>
      <w:hyperlink r:id="rId21">
        <w:r w:rsidRPr="006A4FAA">
          <w:rPr>
            <w:rFonts w:asciiTheme="minorHAnsi" w:hAnsiTheme="minorHAnsi" w:cstheme="minorHAnsi"/>
            <w:color w:val="000000" w:themeColor="text1"/>
            <w:sz w:val="20"/>
            <w:szCs w:val="20"/>
            <w:u w:val="single"/>
          </w:rPr>
          <w:t>https://eric.ed.gov/?id=EJ705962</w:t>
        </w:r>
      </w:hyperlink>
      <w:r w:rsidRPr="006A4FAA">
        <w:rPr>
          <w:rFonts w:asciiTheme="minorHAnsi" w:hAnsiTheme="minorHAnsi" w:cstheme="minorHAnsi"/>
          <w:color w:val="000000" w:themeColor="text1"/>
          <w:sz w:val="20"/>
          <w:szCs w:val="20"/>
        </w:rPr>
        <w:t xml:space="preserve"> </w:t>
      </w:r>
    </w:p>
    <w:p w14:paraId="05531E1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Brooks J and Brooks M (2001) </w:t>
      </w:r>
      <w:r w:rsidRPr="006A4FAA">
        <w:rPr>
          <w:rStyle w:val="Emphasis"/>
          <w:rFonts w:asciiTheme="minorHAnsi" w:hAnsiTheme="minorHAnsi" w:cstheme="minorHAnsi"/>
          <w:color w:val="000000" w:themeColor="text1"/>
          <w:sz w:val="20"/>
          <w:szCs w:val="20"/>
        </w:rPr>
        <w:t>Becoming a Constructive Teachers</w:t>
      </w:r>
      <w:r w:rsidRPr="006A4FAA">
        <w:rPr>
          <w:rFonts w:asciiTheme="minorHAnsi" w:hAnsiTheme="minorHAnsi" w:cstheme="minorHAnsi"/>
          <w:color w:val="000000" w:themeColor="text1"/>
          <w:sz w:val="20"/>
          <w:szCs w:val="20"/>
        </w:rPr>
        <w:t>. Costa A (ed.). Developing Minds: A Resource Book for Teaching Thinking. Alexandria, VA: Ass.</w:t>
      </w:r>
    </w:p>
    <w:p w14:paraId="60B652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Cohen L, Manion L and Morrison K (2004) </w:t>
      </w:r>
      <w:r w:rsidRPr="006A4FAA">
        <w:rPr>
          <w:rStyle w:val="Emphasis"/>
          <w:rFonts w:asciiTheme="minorHAnsi" w:hAnsiTheme="minorHAnsi" w:cstheme="minorHAnsi"/>
          <w:color w:val="000000" w:themeColor="text1"/>
          <w:sz w:val="20"/>
          <w:szCs w:val="20"/>
        </w:rPr>
        <w:t>A Guide to Teaching Practice</w:t>
      </w:r>
      <w:r w:rsidRPr="006A4FAA">
        <w:rPr>
          <w:rFonts w:asciiTheme="minorHAnsi" w:hAnsiTheme="minorHAnsi" w:cstheme="minorHAnsi"/>
          <w:color w:val="000000" w:themeColor="text1"/>
          <w:sz w:val="20"/>
          <w:szCs w:val="20"/>
        </w:rPr>
        <w:t>. London: Routledge.</w:t>
      </w:r>
    </w:p>
    <w:p w14:paraId="4D7EC27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Christodoulou, D. (2017) Making Good Progress: The Future of Assessment for Learning. Oxford: OUP. [chapters 6-8]</w:t>
      </w:r>
    </w:p>
    <w:p w14:paraId="12F7E957"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Aloisi, C., Higgins, S., &amp; Major, L. E. (2014) What makes great teaching. Review of the underpinning research. Durham University: UK. Available at: </w:t>
      </w:r>
      <w:hyperlink r:id="rId22" w:history="1">
        <w:r w:rsidRPr="006A4FAA">
          <w:rPr>
            <w:rFonts w:asciiTheme="minorHAnsi" w:hAnsiTheme="minorHAnsi" w:cstheme="minorHAnsi"/>
            <w:color w:val="000000" w:themeColor="text1"/>
            <w:sz w:val="20"/>
            <w:szCs w:val="20"/>
          </w:rPr>
          <w:t>http://bit.ly/2OvmvKO</w:t>
        </w:r>
      </w:hyperlink>
    </w:p>
    <w:p w14:paraId="4BBF5D5C"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Rauch C.J., Kime, S., Singleton, D., (2020) </w:t>
      </w:r>
      <w:hyperlink r:id="rId23" w:history="1">
        <w:r w:rsidRPr="006A4FAA">
          <w:rPr>
            <w:rFonts w:asciiTheme="minorHAnsi" w:hAnsiTheme="minorHAnsi" w:cstheme="minorHAnsi"/>
            <w:color w:val="000000" w:themeColor="text1"/>
            <w:sz w:val="20"/>
            <w:szCs w:val="20"/>
          </w:rPr>
          <w:t xml:space="preserve">Great Teaching </w:t>
        </w:r>
        <w:proofErr w:type="spellStart"/>
        <w:r w:rsidRPr="006A4FAA">
          <w:rPr>
            <w:rFonts w:asciiTheme="minorHAnsi" w:hAnsiTheme="minorHAnsi" w:cstheme="minorHAnsi"/>
            <w:color w:val="000000" w:themeColor="text1"/>
            <w:sz w:val="20"/>
            <w:szCs w:val="20"/>
          </w:rPr>
          <w:t>Toolkit:Evidence</w:t>
        </w:r>
        <w:proofErr w:type="spellEnd"/>
        <w:r w:rsidRPr="006A4FAA">
          <w:rPr>
            <w:rFonts w:asciiTheme="minorHAnsi" w:hAnsiTheme="minorHAnsi" w:cstheme="minorHAnsi"/>
            <w:color w:val="000000" w:themeColor="text1"/>
            <w:sz w:val="20"/>
            <w:szCs w:val="20"/>
          </w:rPr>
          <w:t xml:space="preserve"> Review </w:t>
        </w:r>
      </w:hyperlink>
    </w:p>
    <w:p w14:paraId="076D7974"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Degener S and Berne J (2016) Complex questions promote complex thinking. </w:t>
      </w:r>
      <w:r w:rsidRPr="006A4FAA">
        <w:rPr>
          <w:rStyle w:val="Emphasis"/>
          <w:rFonts w:asciiTheme="minorHAnsi" w:hAnsiTheme="minorHAnsi" w:cstheme="minorHAnsi"/>
          <w:color w:val="000000" w:themeColor="text1"/>
          <w:sz w:val="20"/>
          <w:szCs w:val="20"/>
        </w:rPr>
        <w:t>The Reading Teacher, International Literacy Association</w:t>
      </w:r>
      <w:r w:rsidRPr="006A4FAA">
        <w:rPr>
          <w:rFonts w:asciiTheme="minorHAnsi" w:hAnsiTheme="minorHAnsi" w:cstheme="minorHAnsi"/>
          <w:color w:val="000000" w:themeColor="text1"/>
          <w:sz w:val="20"/>
          <w:szCs w:val="20"/>
        </w:rPr>
        <w:t>70(5): 595–599.</w:t>
      </w:r>
    </w:p>
    <w:p w14:paraId="0DD90141"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Education Endowment Foundation (2016) A marked improvement? A review of the evidence on written marking. Accessible from: </w:t>
      </w:r>
      <w:hyperlink r:id="rId24" w:history="1">
        <w:r w:rsidRPr="006A4FAA">
          <w:rPr>
            <w:rStyle w:val="Hyperlink"/>
            <w:rFonts w:asciiTheme="minorHAnsi" w:hAnsiTheme="minorHAnsi" w:cstheme="minorHAnsi"/>
            <w:color w:val="000000" w:themeColor="text1"/>
            <w:sz w:val="20"/>
            <w:szCs w:val="20"/>
          </w:rPr>
          <w:t>https://educationendowmentfoundation.org.uk/public/files/Publications/EEF_Marking_Review_April_2016.pdf</w:t>
        </w:r>
      </w:hyperlink>
    </w:p>
    <w:p w14:paraId="5911D13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Hattie, J., &amp; Timperley, H. (2007) The Power of Feedback. Review of Educational Research, 77(1), 81–112. </w:t>
      </w:r>
      <w:hyperlink r:id="rId25" w:history="1">
        <w:r w:rsidRPr="006A4FAA">
          <w:rPr>
            <w:rStyle w:val="Hyperlink"/>
            <w:rFonts w:asciiTheme="minorHAnsi" w:hAnsiTheme="minorHAnsi" w:cstheme="minorHAnsi"/>
            <w:color w:val="000000" w:themeColor="text1"/>
            <w:sz w:val="20"/>
            <w:szCs w:val="20"/>
          </w:rPr>
          <w:t>https://doi.org/10.3102/003465430298487</w:t>
        </w:r>
      </w:hyperlink>
      <w:r w:rsidRPr="006A4FAA">
        <w:rPr>
          <w:rFonts w:asciiTheme="minorHAnsi" w:hAnsiTheme="minorHAnsi" w:cstheme="minorHAnsi"/>
          <w:color w:val="000000" w:themeColor="text1"/>
          <w:sz w:val="20"/>
          <w:szCs w:val="20"/>
        </w:rPr>
        <w:t>.</w:t>
      </w:r>
    </w:p>
    <w:p w14:paraId="1B94D49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Paramore J (2017) Questioning to stimulate dialogue. In: Paige R, Lambert S, and Geeson R (eds) </w:t>
      </w:r>
      <w:r w:rsidRPr="006A4FAA">
        <w:rPr>
          <w:rStyle w:val="Emphasis"/>
          <w:rFonts w:asciiTheme="minorHAnsi" w:hAnsiTheme="minorHAnsi" w:cstheme="minorHAnsi"/>
          <w:color w:val="000000" w:themeColor="text1"/>
          <w:sz w:val="20"/>
          <w:szCs w:val="20"/>
        </w:rPr>
        <w:t>Building Skills for Effective Primary Teaching</w:t>
      </w:r>
      <w:r w:rsidRPr="006A4FAA">
        <w:rPr>
          <w:rFonts w:asciiTheme="minorHAnsi" w:hAnsiTheme="minorHAnsi" w:cstheme="minorHAnsi"/>
          <w:color w:val="000000" w:themeColor="text1"/>
          <w:sz w:val="20"/>
          <w:szCs w:val="20"/>
        </w:rPr>
        <w:t>. London: Learning Matters, pp. 125–142.</w:t>
      </w:r>
    </w:p>
    <w:p w14:paraId="37ACB757" w14:textId="77777777" w:rsidR="00F20B5D" w:rsidRPr="006A4FAA" w:rsidRDefault="00F20B5D" w:rsidP="00F20B5D">
      <w:pPr>
        <w:rPr>
          <w:rFonts w:asciiTheme="minorHAnsi" w:hAnsiTheme="minorHAnsi" w:cstheme="minorHAnsi"/>
          <w:color w:val="000000" w:themeColor="text1"/>
          <w:sz w:val="20"/>
          <w:szCs w:val="20"/>
          <w:shd w:val="clear" w:color="auto" w:fill="FFFFFF"/>
        </w:rPr>
      </w:pPr>
      <w:r w:rsidRPr="006A4FAA">
        <w:rPr>
          <w:rFonts w:asciiTheme="minorHAnsi" w:hAnsiTheme="minorHAnsi" w:cstheme="minorHAnsi"/>
          <w:color w:val="000000" w:themeColor="text1"/>
          <w:sz w:val="20"/>
          <w:szCs w:val="20"/>
          <w:shd w:val="clear" w:color="auto" w:fill="FFFFFF"/>
        </w:rPr>
        <w:t xml:space="preserve">Rich, P. R., Van Loon, M. H., </w:t>
      </w:r>
      <w:proofErr w:type="spellStart"/>
      <w:r w:rsidRPr="006A4FAA">
        <w:rPr>
          <w:rFonts w:asciiTheme="minorHAnsi" w:hAnsiTheme="minorHAnsi" w:cstheme="minorHAnsi"/>
          <w:color w:val="000000" w:themeColor="text1"/>
          <w:sz w:val="20"/>
          <w:szCs w:val="20"/>
          <w:shd w:val="clear" w:color="auto" w:fill="FFFFFF"/>
        </w:rPr>
        <w:t>Dunlosky</w:t>
      </w:r>
      <w:proofErr w:type="spellEnd"/>
      <w:r w:rsidRPr="006A4FAA">
        <w:rPr>
          <w:rFonts w:asciiTheme="minorHAnsi" w:hAnsiTheme="minorHAnsi" w:cstheme="minorHAnsi"/>
          <w:color w:val="000000" w:themeColor="text1"/>
          <w:sz w:val="20"/>
          <w:szCs w:val="20"/>
          <w:shd w:val="clear" w:color="auto" w:fill="FFFFFF"/>
        </w:rPr>
        <w:t xml:space="preserve">, J., &amp; Zaragoza, M. S. (2017) Belief in corrective feedback for common misconceptions: Implications for knowledge revision. Journal of Experimental Psychology: Learning, Memory, and Cognition, 43(3), 492-501. </w:t>
      </w:r>
      <w:hyperlink r:id="rId26" w:history="1">
        <w:r w:rsidRPr="006A4FAA">
          <w:rPr>
            <w:rStyle w:val="Hyperlink"/>
            <w:rFonts w:asciiTheme="minorHAnsi" w:hAnsiTheme="minorHAnsi" w:cstheme="minorHAnsi"/>
            <w:color w:val="000000" w:themeColor="text1"/>
            <w:sz w:val="20"/>
            <w:szCs w:val="20"/>
            <w:shd w:val="clear" w:color="auto" w:fill="FFFFFF"/>
          </w:rPr>
          <w:t>http://dx.doi.org/10.1037/xlm0000322</w:t>
        </w:r>
      </w:hyperlink>
      <w:r w:rsidRPr="006A4FAA">
        <w:rPr>
          <w:rFonts w:asciiTheme="minorHAnsi" w:hAnsiTheme="minorHAnsi" w:cstheme="minorHAnsi"/>
          <w:color w:val="000000" w:themeColor="text1"/>
          <w:sz w:val="20"/>
          <w:szCs w:val="20"/>
          <w:shd w:val="clear" w:color="auto" w:fill="FFFFFF"/>
        </w:rPr>
        <w:t>.</w:t>
      </w:r>
    </w:p>
    <w:p w14:paraId="78026290"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t>Rosenshine</w:t>
      </w:r>
      <w:proofErr w:type="spellEnd"/>
      <w:r w:rsidRPr="006A4FAA">
        <w:rPr>
          <w:rFonts w:asciiTheme="minorHAnsi" w:hAnsiTheme="minorHAnsi" w:cstheme="minorHAnsi"/>
          <w:color w:val="000000" w:themeColor="text1"/>
          <w:sz w:val="20"/>
          <w:szCs w:val="20"/>
        </w:rPr>
        <w:t>, B. (2012) Principles of Instruction: Research-based strategies that all teachers should know. American Educator, 12–20. https://doi.org/10.1111/j.1467-8535.2005.00507.</w:t>
      </w:r>
    </w:p>
    <w:p w14:paraId="0E8C25FA" w14:textId="77777777" w:rsidR="00F20B5D" w:rsidRPr="006A4FAA" w:rsidRDefault="00F20B5D" w:rsidP="00F20B5D">
      <w:pPr>
        <w:rPr>
          <w:rFonts w:asciiTheme="minorHAnsi" w:hAnsiTheme="minorHAnsi" w:cstheme="minorHAnsi"/>
          <w:color w:val="000000" w:themeColor="text1"/>
          <w:sz w:val="20"/>
          <w:szCs w:val="20"/>
          <w:shd w:val="clear" w:color="auto" w:fill="FFFFFF"/>
        </w:rPr>
      </w:pPr>
    </w:p>
    <w:p w14:paraId="31999E72"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lastRenderedPageBreak/>
        <w:t>Speckesser</w:t>
      </w:r>
      <w:proofErr w:type="spellEnd"/>
      <w:r w:rsidRPr="006A4FAA">
        <w:rPr>
          <w:rFonts w:asciiTheme="minorHAnsi" w:hAnsiTheme="minorHAnsi" w:cstheme="minorHAnsi"/>
          <w:color w:val="000000" w:themeColor="text1"/>
          <w:sz w:val="20"/>
          <w:szCs w:val="20"/>
        </w:rPr>
        <w:t xml:space="preserve">, S., Runge, J., </w:t>
      </w:r>
      <w:proofErr w:type="spellStart"/>
      <w:r w:rsidRPr="006A4FAA">
        <w:rPr>
          <w:rFonts w:asciiTheme="minorHAnsi" w:hAnsiTheme="minorHAnsi" w:cstheme="minorHAnsi"/>
          <w:color w:val="000000" w:themeColor="text1"/>
          <w:sz w:val="20"/>
          <w:szCs w:val="20"/>
        </w:rPr>
        <w:t>Foliano</w:t>
      </w:r>
      <w:proofErr w:type="spellEnd"/>
      <w:r w:rsidRPr="006A4FAA">
        <w:rPr>
          <w:rFonts w:asciiTheme="minorHAnsi" w:hAnsiTheme="minorHAnsi" w:cstheme="minorHAnsi"/>
          <w:color w:val="000000" w:themeColor="text1"/>
          <w:sz w:val="20"/>
          <w:szCs w:val="20"/>
        </w:rPr>
        <w:t xml:space="preserve">, F., </w:t>
      </w:r>
      <w:proofErr w:type="spellStart"/>
      <w:r w:rsidRPr="006A4FAA">
        <w:rPr>
          <w:rFonts w:asciiTheme="minorHAnsi" w:hAnsiTheme="minorHAnsi" w:cstheme="minorHAnsi"/>
          <w:color w:val="000000" w:themeColor="text1"/>
          <w:sz w:val="20"/>
          <w:szCs w:val="20"/>
        </w:rPr>
        <w:t>Bursnall</w:t>
      </w:r>
      <w:proofErr w:type="spellEnd"/>
      <w:r w:rsidRPr="006A4FAA">
        <w:rPr>
          <w:rFonts w:asciiTheme="minorHAnsi" w:hAnsiTheme="minorHAnsi" w:cstheme="minorHAnsi"/>
          <w:color w:val="000000" w:themeColor="text1"/>
          <w:sz w:val="20"/>
          <w:szCs w:val="20"/>
        </w:rPr>
        <w:t>, M., Hudson-Sharp, N., Rolfe, H. &amp; Anders, J. (2018) Embedding Formative Assessment: Evaluation Report. [Online] Accessible from: https://educationendowmentfoundation.org.uk/public/files/EFA_evaluation_report.pdf [retrieved 10 August 2022].</w:t>
      </w:r>
    </w:p>
    <w:p w14:paraId="6D603ED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Tofade T, Elsner J and Haines S (2013) Best practice strategies for effective use of questions as a teaching tool. </w:t>
      </w:r>
      <w:r w:rsidRPr="006A4FAA">
        <w:rPr>
          <w:rStyle w:val="Emphasis"/>
          <w:rFonts w:asciiTheme="minorHAnsi" w:hAnsiTheme="minorHAnsi" w:cstheme="minorHAnsi"/>
          <w:color w:val="000000" w:themeColor="text1"/>
          <w:sz w:val="20"/>
          <w:szCs w:val="20"/>
        </w:rPr>
        <w:t>American Journal of Pharmaceutical Education</w:t>
      </w:r>
      <w:r w:rsidRPr="006A4FAA">
        <w:rPr>
          <w:rFonts w:asciiTheme="minorHAnsi" w:hAnsiTheme="minorHAnsi" w:cstheme="minorHAnsi"/>
          <w:color w:val="000000" w:themeColor="text1"/>
          <w:sz w:val="20"/>
          <w:szCs w:val="20"/>
        </w:rPr>
        <w:t>77(7): 155.</w:t>
      </w:r>
    </w:p>
    <w:p w14:paraId="2057F6F5"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Wiliam, D. (2017) Assessment, marking and feedback. In Hendrick, C. and McPherson, R. (Eds.) What Does This Look Like in the Classroom? Bridging the gap between research and practice. Woodbridge: John Catt</w:t>
      </w:r>
    </w:p>
    <w:p w14:paraId="69A9CCAC" w14:textId="77777777" w:rsidR="00F20B5D" w:rsidRDefault="00F20B5D" w:rsidP="00F20B5D">
      <w:pPr>
        <w:pStyle w:val="Heading1"/>
      </w:pPr>
    </w:p>
    <w:p w14:paraId="321DE11D" w14:textId="77777777" w:rsidR="00F20B5D" w:rsidRDefault="00F20B5D" w:rsidP="00F20B5D">
      <w:pPr>
        <w:pStyle w:val="Heading1"/>
      </w:pPr>
      <w:bookmarkStart w:id="43" w:name="_Toc158040985"/>
      <w:r>
        <w:t>Frequently asked questions</w:t>
      </w:r>
      <w:bookmarkEnd w:id="43"/>
    </w:p>
    <w:p w14:paraId="3F51EE53" w14:textId="77777777" w:rsidR="00F20B5D" w:rsidRPr="006D19F4" w:rsidRDefault="00F20B5D" w:rsidP="00F20B5D">
      <w:pPr>
        <w:pStyle w:val="ListParagraph"/>
        <w:numPr>
          <w:ilvl w:val="0"/>
          <w:numId w:val="31"/>
        </w:numPr>
        <w:rPr>
          <w:sz w:val="20"/>
          <w:szCs w:val="20"/>
        </w:rPr>
      </w:pPr>
      <w:r w:rsidRPr="006D19F4">
        <w:rPr>
          <w:sz w:val="20"/>
          <w:szCs w:val="20"/>
        </w:rPr>
        <w:t>Who is the expert colleague?</w:t>
      </w:r>
    </w:p>
    <w:p w14:paraId="4530C95B" w14:textId="77777777" w:rsidR="00F20B5D" w:rsidRPr="006D19F4" w:rsidRDefault="00F20B5D" w:rsidP="00F20B5D">
      <w:pPr>
        <w:rPr>
          <w:sz w:val="20"/>
          <w:szCs w:val="20"/>
        </w:rPr>
      </w:pPr>
      <w:r w:rsidRPr="006D19F4">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7BA994C7" w14:textId="77777777" w:rsidR="00F20B5D" w:rsidRPr="006D19F4" w:rsidRDefault="00F20B5D" w:rsidP="00F20B5D">
      <w:pPr>
        <w:pStyle w:val="ListParagraph"/>
        <w:numPr>
          <w:ilvl w:val="0"/>
          <w:numId w:val="31"/>
        </w:numPr>
        <w:rPr>
          <w:sz w:val="20"/>
          <w:szCs w:val="20"/>
        </w:rPr>
      </w:pPr>
      <w:r w:rsidRPr="006D19F4">
        <w:rPr>
          <w:sz w:val="20"/>
          <w:szCs w:val="20"/>
        </w:rPr>
        <w:t xml:space="preserve">Should trainees be released from the other teaching commitments to engage in the </w:t>
      </w:r>
      <w:proofErr w:type="spellStart"/>
      <w:r w:rsidRPr="006D19F4">
        <w:rPr>
          <w:sz w:val="20"/>
          <w:szCs w:val="20"/>
        </w:rPr>
        <w:t>iTaP</w:t>
      </w:r>
      <w:proofErr w:type="spellEnd"/>
      <w:r w:rsidRPr="006D19F4">
        <w:rPr>
          <w:sz w:val="20"/>
          <w:szCs w:val="20"/>
        </w:rPr>
        <w:t xml:space="preserve"> activities?</w:t>
      </w:r>
    </w:p>
    <w:p w14:paraId="33BD85A3" w14:textId="77777777" w:rsidR="00F20B5D" w:rsidRPr="006D19F4" w:rsidRDefault="00F20B5D" w:rsidP="00F20B5D">
      <w:pPr>
        <w:rPr>
          <w:sz w:val="20"/>
          <w:szCs w:val="20"/>
        </w:rPr>
      </w:pPr>
      <w:r w:rsidRPr="006D19F4">
        <w:rPr>
          <w:sz w:val="20"/>
          <w:szCs w:val="20"/>
        </w:rPr>
        <w:t>Yes. During the week trainees will only teach 2 lessons (day 4 &amp; day 5). The rest of the week they will need to be released for observations, co-planning, and reflection tasks.</w:t>
      </w:r>
    </w:p>
    <w:p w14:paraId="08BC950F" w14:textId="77777777" w:rsidR="00F20B5D" w:rsidRPr="006D19F4" w:rsidRDefault="00F20B5D" w:rsidP="00F20B5D">
      <w:pPr>
        <w:pStyle w:val="ListParagraph"/>
        <w:numPr>
          <w:ilvl w:val="0"/>
          <w:numId w:val="31"/>
        </w:numPr>
        <w:rPr>
          <w:sz w:val="20"/>
          <w:szCs w:val="20"/>
        </w:rPr>
      </w:pPr>
      <w:r w:rsidRPr="006D19F4">
        <w:rPr>
          <w:sz w:val="20"/>
          <w:szCs w:val="20"/>
        </w:rPr>
        <w:t>What about “everything else” which is part of good teaching and learning? Do trainees have any input, focus, or feedback on these aspects during the week?</w:t>
      </w:r>
    </w:p>
    <w:p w14:paraId="45AF27EE" w14:textId="77777777" w:rsidR="00F20B5D" w:rsidRPr="006D19F4" w:rsidRDefault="00F20B5D" w:rsidP="00F20B5D">
      <w:pPr>
        <w:rPr>
          <w:sz w:val="20"/>
          <w:szCs w:val="20"/>
        </w:rPr>
      </w:pPr>
      <w:r w:rsidRPr="006D19F4">
        <w:rPr>
          <w:sz w:val="20"/>
          <w:szCs w:val="20"/>
        </w:rPr>
        <w:t xml:space="preserve">The purpose of an </w:t>
      </w:r>
      <w:proofErr w:type="spellStart"/>
      <w:r w:rsidRPr="006D19F4">
        <w:rPr>
          <w:sz w:val="20"/>
          <w:szCs w:val="20"/>
        </w:rPr>
        <w:t>iTaP</w:t>
      </w:r>
      <w:proofErr w:type="spellEnd"/>
      <w:r w:rsidRPr="006D19F4">
        <w:rPr>
          <w:sz w:val="20"/>
          <w:szCs w:val="20"/>
        </w:rPr>
        <w:t xml:space="preserve"> is that it affords trainees opportunity to focus on one aspect of pivotal practice. We have chosen questioning as this focus. The only way in which a trainee would have input or feedback on an aspect unrelated to questioning (e.g. behaviour management) would be if the use of effective or ineffective questioning had led to poor behaviour. For example, poor questioning will make it difficult to assess progress and this may impact on the behaviour of pupils. The focus of the discussion in this instance would be how questioning should be used to assess progress and thus manage behaviour.</w:t>
      </w:r>
    </w:p>
    <w:p w14:paraId="6B9BBA3D" w14:textId="77777777" w:rsidR="00F20B5D" w:rsidRPr="006D19F4" w:rsidRDefault="00F20B5D" w:rsidP="00F20B5D">
      <w:pPr>
        <w:pStyle w:val="ListParagraph"/>
        <w:numPr>
          <w:ilvl w:val="0"/>
          <w:numId w:val="31"/>
        </w:numPr>
        <w:rPr>
          <w:sz w:val="20"/>
          <w:szCs w:val="20"/>
        </w:rPr>
      </w:pPr>
      <w:r w:rsidRPr="006D19F4">
        <w:rPr>
          <w:sz w:val="20"/>
          <w:szCs w:val="20"/>
        </w:rPr>
        <w:t>It is not suitable/appropriate for the trainee to focus only on questioning for this week. Can we as a school choose another focus or move the curriculum to another week when it better suits the school?</w:t>
      </w:r>
    </w:p>
    <w:p w14:paraId="50449BC3" w14:textId="77777777" w:rsidR="00F20B5D" w:rsidRDefault="00F20B5D" w:rsidP="00F20B5D">
      <w:pPr>
        <w:rPr>
          <w:sz w:val="20"/>
          <w:szCs w:val="20"/>
        </w:rPr>
      </w:pPr>
      <w:r w:rsidRPr="006D19F4">
        <w:rPr>
          <w:sz w:val="20"/>
          <w:szCs w:val="20"/>
        </w:rPr>
        <w:t xml:space="preserve">Unfortunately, this is not possible. Our ITE curriculum has been carefully sequenced so that trainees receive the most appropriate instruction at the most appropriate point of their ITE. This week has been chosen as it builds on their prior learning of questioning and prepares them as they progress towards the end of their consolidation phase. </w:t>
      </w:r>
    </w:p>
    <w:p w14:paraId="73186D5D" w14:textId="77777777" w:rsidR="00F20B5D" w:rsidRDefault="00F20B5D" w:rsidP="00F20B5D">
      <w:pPr>
        <w:pStyle w:val="ListParagraph"/>
        <w:numPr>
          <w:ilvl w:val="0"/>
          <w:numId w:val="31"/>
        </w:numPr>
        <w:rPr>
          <w:sz w:val="20"/>
          <w:szCs w:val="20"/>
        </w:rPr>
      </w:pPr>
      <w:r>
        <w:rPr>
          <w:sz w:val="20"/>
          <w:szCs w:val="20"/>
        </w:rPr>
        <w:t>What is the trainee is absent during the week?</w:t>
      </w:r>
    </w:p>
    <w:p w14:paraId="0B288DB6" w14:textId="77777777" w:rsidR="00F20B5D" w:rsidRPr="00950C61" w:rsidRDefault="00F20B5D" w:rsidP="00F20B5D">
      <w:pPr>
        <w:rPr>
          <w:sz w:val="20"/>
          <w:szCs w:val="20"/>
        </w:rPr>
      </w:pPr>
      <w:r>
        <w:rPr>
          <w:sz w:val="20"/>
          <w:szCs w:val="20"/>
        </w:rPr>
        <w:t xml:space="preserve">We expect our trainees to attend placement every day as per the expectations of the teaching profession. Any absences from placement can have a detrimental impact on their progression throughout the curriculum.  If the trainee is absent at any point during the </w:t>
      </w:r>
      <w:proofErr w:type="spellStart"/>
      <w:r>
        <w:rPr>
          <w:sz w:val="20"/>
          <w:szCs w:val="20"/>
        </w:rPr>
        <w:t>iTaP</w:t>
      </w:r>
      <w:proofErr w:type="spellEnd"/>
      <w:r>
        <w:rPr>
          <w:sz w:val="20"/>
          <w:szCs w:val="20"/>
        </w:rPr>
        <w:t xml:space="preserve"> week, they will miss out key delivery, on opportunities to observe, discuss, co-plan and/or receive feedback. This may impact on their progression which would be managed via the usual process such as a Progress Support Plan or sourcing further opportunities on placement (which may delay their award of PGCE with QTS).</w:t>
      </w:r>
    </w:p>
    <w:p w14:paraId="2DD13B96" w14:textId="77777777" w:rsidR="00F20B5D" w:rsidRPr="00E837AD" w:rsidRDefault="00F20B5D" w:rsidP="00F20B5D">
      <w:pPr>
        <w:pStyle w:val="NoSpacing"/>
        <w:rPr>
          <w:rFonts w:asciiTheme="minorHAnsi" w:hAnsiTheme="minorHAnsi" w:cstheme="minorHAnsi"/>
        </w:rPr>
      </w:pPr>
    </w:p>
    <w:p w14:paraId="4EE7B35F" w14:textId="77777777" w:rsidR="00F20B5D" w:rsidRPr="006E124F" w:rsidRDefault="00F20B5D" w:rsidP="00F20B5D">
      <w:pPr>
        <w:pStyle w:val="NoSpacing"/>
        <w:tabs>
          <w:tab w:val="left" w:pos="6171"/>
        </w:tabs>
        <w:rPr>
          <w:rFonts w:asciiTheme="minorHAnsi" w:hAnsiTheme="minorHAnsi" w:cstheme="minorHAnsi"/>
        </w:rPr>
      </w:pPr>
    </w:p>
    <w:p w14:paraId="75D03FDE" w14:textId="77777777" w:rsidR="00F20B5D" w:rsidRDefault="00F20B5D" w:rsidP="00AC72AD">
      <w:pPr>
        <w:jc w:val="center"/>
        <w:rPr>
          <w:rFonts w:asciiTheme="minorHAnsi" w:hAnsiTheme="minorHAnsi" w:cstheme="minorHAnsi"/>
          <w:b/>
          <w:bCs/>
          <w:sz w:val="28"/>
          <w:szCs w:val="28"/>
        </w:rPr>
      </w:pPr>
    </w:p>
    <w:p w14:paraId="638474E1" w14:textId="77777777" w:rsidR="003D3141" w:rsidRDefault="003D3141" w:rsidP="00AC72AD">
      <w:pPr>
        <w:jc w:val="center"/>
        <w:rPr>
          <w:rFonts w:asciiTheme="minorHAnsi" w:hAnsiTheme="minorHAnsi" w:cstheme="minorHAnsi"/>
          <w:b/>
          <w:bCs/>
          <w:sz w:val="28"/>
          <w:szCs w:val="28"/>
        </w:rPr>
      </w:pPr>
    </w:p>
    <w:p w14:paraId="237FABA2" w14:textId="11912D7B" w:rsidR="00AC72AD" w:rsidRPr="006E124F" w:rsidRDefault="00AC72AD" w:rsidP="00AC72AD">
      <w:pPr>
        <w:jc w:val="center"/>
        <w:rPr>
          <w:rFonts w:asciiTheme="minorHAnsi" w:hAnsiTheme="minorHAnsi" w:cstheme="minorHAnsi"/>
          <w:sz w:val="24"/>
          <w:szCs w:val="24"/>
        </w:rPr>
      </w:pPr>
    </w:p>
    <w:p w14:paraId="73E8223E" w14:textId="17355E69" w:rsidR="00AC72AD" w:rsidRPr="006E124F" w:rsidRDefault="00AC72AD" w:rsidP="00AC72AD">
      <w:pPr>
        <w:jc w:val="center"/>
        <w:rPr>
          <w:rFonts w:asciiTheme="minorHAnsi" w:hAnsiTheme="minorHAnsi" w:cstheme="minorHAnsi"/>
          <w:sz w:val="24"/>
          <w:szCs w:val="24"/>
        </w:rPr>
      </w:pP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00F3" w14:textId="77777777" w:rsidR="00966551" w:rsidRDefault="00966551" w:rsidP="00D44208">
      <w:pPr>
        <w:spacing w:after="0" w:line="240" w:lineRule="auto"/>
      </w:pPr>
      <w:r>
        <w:separator/>
      </w:r>
    </w:p>
  </w:endnote>
  <w:endnote w:type="continuationSeparator" w:id="0">
    <w:p w14:paraId="2B1798DC" w14:textId="77777777" w:rsidR="00966551" w:rsidRDefault="00966551" w:rsidP="00D44208">
      <w:pPr>
        <w:spacing w:after="0" w:line="240" w:lineRule="auto"/>
      </w:pPr>
      <w:r>
        <w:continuationSeparator/>
      </w:r>
    </w:p>
  </w:endnote>
  <w:endnote w:type="continuationNotice" w:id="1">
    <w:p w14:paraId="6EBBE4B8" w14:textId="77777777" w:rsidR="00966551" w:rsidRDefault="00966551" w:rsidP="00FC012C">
      <w:pPr>
        <w:pStyle w:val="Header"/>
        <w:jc w:val="center"/>
      </w:pPr>
      <w:r>
        <w:rPr>
          <w:noProof/>
        </w:rPr>
        <w:drawing>
          <wp:inline distT="0" distB="0" distL="0" distR="0" wp14:anchorId="1F9D1741" wp14:editId="6891E603">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394257E9" w14:textId="77777777" w:rsidR="00966551" w:rsidRDefault="00966551"/>
    <w:p w14:paraId="4133633B" w14:textId="77777777" w:rsidR="00966551" w:rsidRDefault="00966551" w:rsidP="00444C9A">
      <w:pPr>
        <w:pStyle w:val="Header"/>
        <w:jc w:val="center"/>
      </w:pPr>
      <w:r>
        <w:rPr>
          <w:noProof/>
        </w:rPr>
        <w:drawing>
          <wp:inline distT="0" distB="0" distL="0" distR="0" wp14:anchorId="4031F348" wp14:editId="574EE41A">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6B72A340" w14:textId="77777777" w:rsidR="00966551" w:rsidRDefault="00966551"/>
    <w:p w14:paraId="27EDBFC5" w14:textId="77777777" w:rsidR="00966551" w:rsidRDefault="00966551"/>
    <w:p w14:paraId="66E2A33C" w14:textId="77777777" w:rsidR="00966551" w:rsidRDefault="00966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5832"/>
      <w:docPartObj>
        <w:docPartGallery w:val="Page Numbers (Bottom of Page)"/>
        <w:docPartUnique/>
      </w:docPartObj>
    </w:sdtPr>
    <w:sdtEndPr>
      <w:rPr>
        <w:rStyle w:val="PageNumber"/>
      </w:rPr>
    </w:sdtEndPr>
    <w:sdtContent>
      <w:p w14:paraId="2EFE95DD" w14:textId="5278B24C"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41B0" w14:textId="77777777" w:rsidR="00966551" w:rsidRDefault="00966551" w:rsidP="00D44208">
      <w:pPr>
        <w:spacing w:after="0" w:line="240" w:lineRule="auto"/>
      </w:pPr>
      <w:r>
        <w:separator/>
      </w:r>
    </w:p>
  </w:footnote>
  <w:footnote w:type="continuationSeparator" w:id="0">
    <w:p w14:paraId="47DDCDAD" w14:textId="77777777" w:rsidR="00966551" w:rsidRDefault="00966551"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0989"/>
    <w:multiLevelType w:val="hybridMultilevel"/>
    <w:tmpl w:val="C7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15"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50752"/>
    <w:multiLevelType w:val="multilevel"/>
    <w:tmpl w:val="F0C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87444"/>
    <w:multiLevelType w:val="hybridMultilevel"/>
    <w:tmpl w:val="41E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6145">
    <w:abstractNumId w:val="30"/>
  </w:num>
  <w:num w:numId="2" w16cid:durableId="1410346702">
    <w:abstractNumId w:val="19"/>
  </w:num>
  <w:num w:numId="3" w16cid:durableId="514266598">
    <w:abstractNumId w:val="17"/>
  </w:num>
  <w:num w:numId="4" w16cid:durableId="83309694">
    <w:abstractNumId w:val="0"/>
  </w:num>
  <w:num w:numId="5" w16cid:durableId="480848677">
    <w:abstractNumId w:val="3"/>
  </w:num>
  <w:num w:numId="6" w16cid:durableId="9646339">
    <w:abstractNumId w:val="13"/>
  </w:num>
  <w:num w:numId="7" w16cid:durableId="1823692466">
    <w:abstractNumId w:val="32"/>
  </w:num>
  <w:num w:numId="8" w16cid:durableId="1094279583">
    <w:abstractNumId w:val="7"/>
  </w:num>
  <w:num w:numId="9" w16cid:durableId="1321692314">
    <w:abstractNumId w:val="5"/>
  </w:num>
  <w:num w:numId="10" w16cid:durableId="1180512998">
    <w:abstractNumId w:val="4"/>
  </w:num>
  <w:num w:numId="11" w16cid:durableId="2083941917">
    <w:abstractNumId w:val="27"/>
  </w:num>
  <w:num w:numId="12" w16cid:durableId="349533372">
    <w:abstractNumId w:val="26"/>
  </w:num>
  <w:num w:numId="13" w16cid:durableId="757561162">
    <w:abstractNumId w:val="1"/>
  </w:num>
  <w:num w:numId="14" w16cid:durableId="441799517">
    <w:abstractNumId w:val="28"/>
  </w:num>
  <w:num w:numId="15" w16cid:durableId="1348632439">
    <w:abstractNumId w:val="6"/>
  </w:num>
  <w:num w:numId="16" w16cid:durableId="1158887540">
    <w:abstractNumId w:val="2"/>
  </w:num>
  <w:num w:numId="17" w16cid:durableId="188220551">
    <w:abstractNumId w:val="9"/>
  </w:num>
  <w:num w:numId="18" w16cid:durableId="1385131180">
    <w:abstractNumId w:val="12"/>
  </w:num>
  <w:num w:numId="19" w16cid:durableId="1203984216">
    <w:abstractNumId w:val="16"/>
  </w:num>
  <w:num w:numId="20" w16cid:durableId="7609698">
    <w:abstractNumId w:val="31"/>
  </w:num>
  <w:num w:numId="21" w16cid:durableId="1711801978">
    <w:abstractNumId w:val="10"/>
  </w:num>
  <w:num w:numId="22" w16cid:durableId="1350986176">
    <w:abstractNumId w:val="29"/>
  </w:num>
  <w:num w:numId="23" w16cid:durableId="1105074588">
    <w:abstractNumId w:val="15"/>
  </w:num>
  <w:num w:numId="24" w16cid:durableId="525951708">
    <w:abstractNumId w:val="23"/>
  </w:num>
  <w:num w:numId="25" w16cid:durableId="363017244">
    <w:abstractNumId w:val="20"/>
  </w:num>
  <w:num w:numId="26" w16cid:durableId="1967617767">
    <w:abstractNumId w:val="24"/>
  </w:num>
  <w:num w:numId="27" w16cid:durableId="1045983126">
    <w:abstractNumId w:val="8"/>
  </w:num>
  <w:num w:numId="28" w16cid:durableId="957681098">
    <w:abstractNumId w:val="14"/>
  </w:num>
  <w:num w:numId="29" w16cid:durableId="1684240192">
    <w:abstractNumId w:val="25"/>
  </w:num>
  <w:num w:numId="30" w16cid:durableId="257760459">
    <w:abstractNumId w:val="22"/>
  </w:num>
  <w:num w:numId="31" w16cid:durableId="384257693">
    <w:abstractNumId w:val="11"/>
  </w:num>
  <w:num w:numId="32" w16cid:durableId="362248515">
    <w:abstractNumId w:val="21"/>
  </w:num>
  <w:num w:numId="33" w16cid:durableId="519590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41EF8"/>
    <w:rsid w:val="00042BE0"/>
    <w:rsid w:val="000643ED"/>
    <w:rsid w:val="000700AE"/>
    <w:rsid w:val="000700D3"/>
    <w:rsid w:val="00081451"/>
    <w:rsid w:val="00090185"/>
    <w:rsid w:val="000C6A91"/>
    <w:rsid w:val="000C6E53"/>
    <w:rsid w:val="000D0C0A"/>
    <w:rsid w:val="000E032F"/>
    <w:rsid w:val="000F3143"/>
    <w:rsid w:val="000F4B2F"/>
    <w:rsid w:val="00106AA5"/>
    <w:rsid w:val="00111A26"/>
    <w:rsid w:val="001224F3"/>
    <w:rsid w:val="0013329C"/>
    <w:rsid w:val="0013532A"/>
    <w:rsid w:val="00137203"/>
    <w:rsid w:val="00137CFD"/>
    <w:rsid w:val="00147BE1"/>
    <w:rsid w:val="00151E38"/>
    <w:rsid w:val="00153A3E"/>
    <w:rsid w:val="0016783D"/>
    <w:rsid w:val="001726CE"/>
    <w:rsid w:val="00181DC7"/>
    <w:rsid w:val="001919E4"/>
    <w:rsid w:val="001941F1"/>
    <w:rsid w:val="001970DC"/>
    <w:rsid w:val="001D1BEB"/>
    <w:rsid w:val="001D632C"/>
    <w:rsid w:val="001E3A9D"/>
    <w:rsid w:val="001E420D"/>
    <w:rsid w:val="001F144D"/>
    <w:rsid w:val="00201744"/>
    <w:rsid w:val="00212665"/>
    <w:rsid w:val="00224F07"/>
    <w:rsid w:val="002413C4"/>
    <w:rsid w:val="00243146"/>
    <w:rsid w:val="00277D8A"/>
    <w:rsid w:val="0028508E"/>
    <w:rsid w:val="0029008E"/>
    <w:rsid w:val="00292A04"/>
    <w:rsid w:val="002944FD"/>
    <w:rsid w:val="00296658"/>
    <w:rsid w:val="002A121D"/>
    <w:rsid w:val="002A19DE"/>
    <w:rsid w:val="002A68FF"/>
    <w:rsid w:val="002A6ACD"/>
    <w:rsid w:val="002B0DD1"/>
    <w:rsid w:val="002B6A45"/>
    <w:rsid w:val="002C2F2E"/>
    <w:rsid w:val="00300AA2"/>
    <w:rsid w:val="00305B38"/>
    <w:rsid w:val="00307C3E"/>
    <w:rsid w:val="00324065"/>
    <w:rsid w:val="00333F65"/>
    <w:rsid w:val="0034599B"/>
    <w:rsid w:val="00352CCC"/>
    <w:rsid w:val="00353039"/>
    <w:rsid w:val="00356A81"/>
    <w:rsid w:val="00364BC2"/>
    <w:rsid w:val="00372E89"/>
    <w:rsid w:val="003732CE"/>
    <w:rsid w:val="00382205"/>
    <w:rsid w:val="00386FB1"/>
    <w:rsid w:val="00396FC8"/>
    <w:rsid w:val="003A4416"/>
    <w:rsid w:val="003B072B"/>
    <w:rsid w:val="003C2CB5"/>
    <w:rsid w:val="003D2C79"/>
    <w:rsid w:val="003D3141"/>
    <w:rsid w:val="003D37E5"/>
    <w:rsid w:val="003D7A5E"/>
    <w:rsid w:val="003E0BC3"/>
    <w:rsid w:val="003E1A8D"/>
    <w:rsid w:val="003E4E43"/>
    <w:rsid w:val="00411259"/>
    <w:rsid w:val="004133BD"/>
    <w:rsid w:val="00415AAA"/>
    <w:rsid w:val="00422B66"/>
    <w:rsid w:val="00440255"/>
    <w:rsid w:val="0044268A"/>
    <w:rsid w:val="00461E1A"/>
    <w:rsid w:val="00466F0C"/>
    <w:rsid w:val="00474E4B"/>
    <w:rsid w:val="004A6679"/>
    <w:rsid w:val="004E2894"/>
    <w:rsid w:val="004F2288"/>
    <w:rsid w:val="00511BA3"/>
    <w:rsid w:val="005120DB"/>
    <w:rsid w:val="0051414F"/>
    <w:rsid w:val="00514F95"/>
    <w:rsid w:val="0052707F"/>
    <w:rsid w:val="00531964"/>
    <w:rsid w:val="0054098E"/>
    <w:rsid w:val="00541041"/>
    <w:rsid w:val="0055280D"/>
    <w:rsid w:val="0055385F"/>
    <w:rsid w:val="00555D6C"/>
    <w:rsid w:val="00566C6A"/>
    <w:rsid w:val="0058206D"/>
    <w:rsid w:val="0058639B"/>
    <w:rsid w:val="005875F4"/>
    <w:rsid w:val="00593EC0"/>
    <w:rsid w:val="005A40C3"/>
    <w:rsid w:val="005A79B1"/>
    <w:rsid w:val="005B7985"/>
    <w:rsid w:val="005C0F12"/>
    <w:rsid w:val="005C577D"/>
    <w:rsid w:val="005E248E"/>
    <w:rsid w:val="005E3326"/>
    <w:rsid w:val="005F0806"/>
    <w:rsid w:val="005F309C"/>
    <w:rsid w:val="005F6C8B"/>
    <w:rsid w:val="005F6DA1"/>
    <w:rsid w:val="006016A7"/>
    <w:rsid w:val="00601D0C"/>
    <w:rsid w:val="006057F0"/>
    <w:rsid w:val="0061651B"/>
    <w:rsid w:val="00621DBA"/>
    <w:rsid w:val="00624F70"/>
    <w:rsid w:val="00642812"/>
    <w:rsid w:val="00642FCD"/>
    <w:rsid w:val="00644053"/>
    <w:rsid w:val="00650D03"/>
    <w:rsid w:val="00651750"/>
    <w:rsid w:val="00651A52"/>
    <w:rsid w:val="00655468"/>
    <w:rsid w:val="0067376B"/>
    <w:rsid w:val="006843B9"/>
    <w:rsid w:val="0068695F"/>
    <w:rsid w:val="00686AF6"/>
    <w:rsid w:val="006A02C3"/>
    <w:rsid w:val="006A6FB4"/>
    <w:rsid w:val="006B4B5F"/>
    <w:rsid w:val="006C0ABD"/>
    <w:rsid w:val="006C5CD4"/>
    <w:rsid w:val="006D37BF"/>
    <w:rsid w:val="006D6657"/>
    <w:rsid w:val="006E124F"/>
    <w:rsid w:val="006E641B"/>
    <w:rsid w:val="006E72B9"/>
    <w:rsid w:val="00716D30"/>
    <w:rsid w:val="00722685"/>
    <w:rsid w:val="00724CDE"/>
    <w:rsid w:val="0072720E"/>
    <w:rsid w:val="00727530"/>
    <w:rsid w:val="00736262"/>
    <w:rsid w:val="00744D23"/>
    <w:rsid w:val="00756CC5"/>
    <w:rsid w:val="00760EF2"/>
    <w:rsid w:val="00763BC0"/>
    <w:rsid w:val="00781A77"/>
    <w:rsid w:val="007822A9"/>
    <w:rsid w:val="0078262E"/>
    <w:rsid w:val="007905EA"/>
    <w:rsid w:val="007937E5"/>
    <w:rsid w:val="0079498C"/>
    <w:rsid w:val="007B26F1"/>
    <w:rsid w:val="007B2FD7"/>
    <w:rsid w:val="007B3346"/>
    <w:rsid w:val="007B7DFB"/>
    <w:rsid w:val="007C5341"/>
    <w:rsid w:val="007D12EF"/>
    <w:rsid w:val="007D1343"/>
    <w:rsid w:val="007F0405"/>
    <w:rsid w:val="007F5031"/>
    <w:rsid w:val="008061BE"/>
    <w:rsid w:val="008174B8"/>
    <w:rsid w:val="00822D44"/>
    <w:rsid w:val="0082510E"/>
    <w:rsid w:val="00831A14"/>
    <w:rsid w:val="008336A1"/>
    <w:rsid w:val="008509C9"/>
    <w:rsid w:val="00862B4E"/>
    <w:rsid w:val="00862F62"/>
    <w:rsid w:val="0087684E"/>
    <w:rsid w:val="00896DB7"/>
    <w:rsid w:val="008A2A5D"/>
    <w:rsid w:val="008D31CC"/>
    <w:rsid w:val="008D32B2"/>
    <w:rsid w:val="008E134E"/>
    <w:rsid w:val="008E2407"/>
    <w:rsid w:val="008E40A7"/>
    <w:rsid w:val="008E537A"/>
    <w:rsid w:val="008F6C16"/>
    <w:rsid w:val="00912123"/>
    <w:rsid w:val="00913EEB"/>
    <w:rsid w:val="00930A77"/>
    <w:rsid w:val="00940588"/>
    <w:rsid w:val="00947BF3"/>
    <w:rsid w:val="00961288"/>
    <w:rsid w:val="009635E9"/>
    <w:rsid w:val="00966551"/>
    <w:rsid w:val="00967A90"/>
    <w:rsid w:val="00971F84"/>
    <w:rsid w:val="00992D8F"/>
    <w:rsid w:val="00994CD6"/>
    <w:rsid w:val="009962D9"/>
    <w:rsid w:val="009A536C"/>
    <w:rsid w:val="009A5752"/>
    <w:rsid w:val="009B57B8"/>
    <w:rsid w:val="009B64ED"/>
    <w:rsid w:val="009C404B"/>
    <w:rsid w:val="009D0D41"/>
    <w:rsid w:val="009D4811"/>
    <w:rsid w:val="009F0853"/>
    <w:rsid w:val="00A03BFD"/>
    <w:rsid w:val="00A07AD0"/>
    <w:rsid w:val="00A13174"/>
    <w:rsid w:val="00A1451E"/>
    <w:rsid w:val="00A25500"/>
    <w:rsid w:val="00A27B3D"/>
    <w:rsid w:val="00A45D11"/>
    <w:rsid w:val="00A576CD"/>
    <w:rsid w:val="00A657D2"/>
    <w:rsid w:val="00A71FAE"/>
    <w:rsid w:val="00A759C0"/>
    <w:rsid w:val="00A817B1"/>
    <w:rsid w:val="00A867EE"/>
    <w:rsid w:val="00A95157"/>
    <w:rsid w:val="00A96B24"/>
    <w:rsid w:val="00AB36DC"/>
    <w:rsid w:val="00AB4081"/>
    <w:rsid w:val="00AC0D7F"/>
    <w:rsid w:val="00AC72AD"/>
    <w:rsid w:val="00AD41DE"/>
    <w:rsid w:val="00AD637B"/>
    <w:rsid w:val="00AF42D6"/>
    <w:rsid w:val="00AF5A60"/>
    <w:rsid w:val="00B00571"/>
    <w:rsid w:val="00B00753"/>
    <w:rsid w:val="00B10655"/>
    <w:rsid w:val="00B24EF4"/>
    <w:rsid w:val="00B2717F"/>
    <w:rsid w:val="00B31736"/>
    <w:rsid w:val="00B332C1"/>
    <w:rsid w:val="00B33696"/>
    <w:rsid w:val="00B55422"/>
    <w:rsid w:val="00B56662"/>
    <w:rsid w:val="00B72D97"/>
    <w:rsid w:val="00B769AE"/>
    <w:rsid w:val="00B93207"/>
    <w:rsid w:val="00B93C09"/>
    <w:rsid w:val="00BB0222"/>
    <w:rsid w:val="00BB15AA"/>
    <w:rsid w:val="00BB5248"/>
    <w:rsid w:val="00BC3376"/>
    <w:rsid w:val="00BC3DC9"/>
    <w:rsid w:val="00BD06E5"/>
    <w:rsid w:val="00BE0C33"/>
    <w:rsid w:val="00BE1B9A"/>
    <w:rsid w:val="00BE276C"/>
    <w:rsid w:val="00BE3A85"/>
    <w:rsid w:val="00C12EA5"/>
    <w:rsid w:val="00C1568E"/>
    <w:rsid w:val="00C3243D"/>
    <w:rsid w:val="00C366E2"/>
    <w:rsid w:val="00C50954"/>
    <w:rsid w:val="00C50AAC"/>
    <w:rsid w:val="00C63648"/>
    <w:rsid w:val="00C66C36"/>
    <w:rsid w:val="00C700E2"/>
    <w:rsid w:val="00C73722"/>
    <w:rsid w:val="00C7433E"/>
    <w:rsid w:val="00C75C10"/>
    <w:rsid w:val="00C8184B"/>
    <w:rsid w:val="00C8682F"/>
    <w:rsid w:val="00CA0237"/>
    <w:rsid w:val="00CB3B1A"/>
    <w:rsid w:val="00CE65C6"/>
    <w:rsid w:val="00CF75EE"/>
    <w:rsid w:val="00D040CF"/>
    <w:rsid w:val="00D05A44"/>
    <w:rsid w:val="00D07BED"/>
    <w:rsid w:val="00D14973"/>
    <w:rsid w:val="00D21859"/>
    <w:rsid w:val="00D25C59"/>
    <w:rsid w:val="00D34B72"/>
    <w:rsid w:val="00D44208"/>
    <w:rsid w:val="00D45356"/>
    <w:rsid w:val="00D520BF"/>
    <w:rsid w:val="00D52B4A"/>
    <w:rsid w:val="00D67B5D"/>
    <w:rsid w:val="00D742AC"/>
    <w:rsid w:val="00D77621"/>
    <w:rsid w:val="00D922FB"/>
    <w:rsid w:val="00D9365D"/>
    <w:rsid w:val="00D94B51"/>
    <w:rsid w:val="00D97AE1"/>
    <w:rsid w:val="00DA31F3"/>
    <w:rsid w:val="00DA3E62"/>
    <w:rsid w:val="00DA49E5"/>
    <w:rsid w:val="00DC03E2"/>
    <w:rsid w:val="00DC1CD1"/>
    <w:rsid w:val="00DC1DC4"/>
    <w:rsid w:val="00DC233F"/>
    <w:rsid w:val="00DE5436"/>
    <w:rsid w:val="00DE5854"/>
    <w:rsid w:val="00E07318"/>
    <w:rsid w:val="00E13988"/>
    <w:rsid w:val="00E21278"/>
    <w:rsid w:val="00E3478D"/>
    <w:rsid w:val="00E36802"/>
    <w:rsid w:val="00E56BFD"/>
    <w:rsid w:val="00E57A96"/>
    <w:rsid w:val="00E9443B"/>
    <w:rsid w:val="00EA11DB"/>
    <w:rsid w:val="00EC28DA"/>
    <w:rsid w:val="00ED0BC3"/>
    <w:rsid w:val="00ED7A64"/>
    <w:rsid w:val="00EE5AB0"/>
    <w:rsid w:val="00EF0294"/>
    <w:rsid w:val="00EF3D8A"/>
    <w:rsid w:val="00EF5375"/>
    <w:rsid w:val="00EF688F"/>
    <w:rsid w:val="00EF69D5"/>
    <w:rsid w:val="00EF74B3"/>
    <w:rsid w:val="00F01A63"/>
    <w:rsid w:val="00F1512A"/>
    <w:rsid w:val="00F171A9"/>
    <w:rsid w:val="00F20B5D"/>
    <w:rsid w:val="00F22B9E"/>
    <w:rsid w:val="00F3311D"/>
    <w:rsid w:val="00F4372A"/>
    <w:rsid w:val="00F46A33"/>
    <w:rsid w:val="00F532F8"/>
    <w:rsid w:val="00F921CD"/>
    <w:rsid w:val="00FA6FFE"/>
    <w:rsid w:val="00FB2C29"/>
    <w:rsid w:val="00FB528D"/>
    <w:rsid w:val="00FC6BC4"/>
    <w:rsid w:val="00FE7AF8"/>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Emphasis">
    <w:name w:val="Emphasis"/>
    <w:basedOn w:val="DefaultParagraphFont"/>
    <w:uiPriority w:val="20"/>
    <w:qFormat/>
    <w:rsid w:val="00F20B5D"/>
    <w:rPr>
      <w:i/>
      <w:iCs/>
    </w:rPr>
  </w:style>
  <w:style w:type="paragraph" w:styleId="NormalWeb">
    <w:name w:val="Normal (Web)"/>
    <w:basedOn w:val="Normal"/>
    <w:uiPriority w:val="99"/>
    <w:unhideWhenUsed/>
    <w:rsid w:val="00F20B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F2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227">
      <w:bodyDiv w:val="1"/>
      <w:marLeft w:val="0"/>
      <w:marRight w:val="0"/>
      <w:marTop w:val="0"/>
      <w:marBottom w:val="0"/>
      <w:divBdr>
        <w:top w:val="none" w:sz="0" w:space="0" w:color="auto"/>
        <w:left w:val="none" w:sz="0" w:space="0" w:color="auto"/>
        <w:bottom w:val="none" w:sz="0" w:space="0" w:color="auto"/>
        <w:right w:val="none" w:sz="0" w:space="0" w:color="auto"/>
      </w:divBdr>
      <w:divsChild>
        <w:div w:id="1900482584">
          <w:marLeft w:val="0"/>
          <w:marRight w:val="0"/>
          <w:marTop w:val="0"/>
          <w:marBottom w:val="0"/>
          <w:divBdr>
            <w:top w:val="none" w:sz="0" w:space="0" w:color="auto"/>
            <w:left w:val="none" w:sz="0" w:space="0" w:color="auto"/>
            <w:bottom w:val="none" w:sz="0" w:space="0" w:color="auto"/>
            <w:right w:val="none" w:sz="0" w:space="0" w:color="auto"/>
          </w:divBdr>
        </w:div>
        <w:div w:id="1895896586">
          <w:marLeft w:val="0"/>
          <w:marRight w:val="0"/>
          <w:marTop w:val="0"/>
          <w:marBottom w:val="0"/>
          <w:divBdr>
            <w:top w:val="none" w:sz="0" w:space="0" w:color="auto"/>
            <w:left w:val="none" w:sz="0" w:space="0" w:color="auto"/>
            <w:bottom w:val="none" w:sz="0" w:space="0" w:color="auto"/>
            <w:right w:val="none" w:sz="0" w:space="0" w:color="auto"/>
          </w:divBdr>
        </w:div>
      </w:divsChild>
    </w:div>
    <w:div w:id="1643271098">
      <w:bodyDiv w:val="1"/>
      <w:marLeft w:val="0"/>
      <w:marRight w:val="0"/>
      <w:marTop w:val="0"/>
      <w:marBottom w:val="0"/>
      <w:divBdr>
        <w:top w:val="none" w:sz="0" w:space="0" w:color="auto"/>
        <w:left w:val="none" w:sz="0" w:space="0" w:color="auto"/>
        <w:bottom w:val="none" w:sz="0" w:space="0" w:color="auto"/>
        <w:right w:val="none" w:sz="0" w:space="0" w:color="auto"/>
      </w:divBdr>
      <w:divsChild>
        <w:div w:id="2078432050">
          <w:marLeft w:val="0"/>
          <w:marRight w:val="0"/>
          <w:marTop w:val="0"/>
          <w:marBottom w:val="0"/>
          <w:divBdr>
            <w:top w:val="none" w:sz="0" w:space="0" w:color="auto"/>
            <w:left w:val="none" w:sz="0" w:space="0" w:color="auto"/>
            <w:bottom w:val="none" w:sz="0" w:space="0" w:color="auto"/>
            <w:right w:val="none" w:sz="0" w:space="0" w:color="auto"/>
          </w:divBdr>
        </w:div>
        <w:div w:id="89466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endowmentfoundation.org.uk/" TargetMode="External"/><Relationship Id="rId26" Type="http://schemas.openxmlformats.org/officeDocument/2006/relationships/hyperlink" Target="http://dx.doi.org/10.1037/xlm0000322" TargetMode="External"/><Relationship Id="rId3" Type="http://schemas.openxmlformats.org/officeDocument/2006/relationships/customXml" Target="../customXml/item3.xml"/><Relationship Id="rId21" Type="http://schemas.openxmlformats.org/officeDocument/2006/relationships/hyperlink" Target="https://eric.ed.gov/?id=EJ7059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et.ac.uk/12124/itt-core-content-framework-exemplification-resourcesept-2020" TargetMode="External"/><Relationship Id="rId25" Type="http://schemas.openxmlformats.org/officeDocument/2006/relationships/hyperlink" Target="https://doi.org/10.3102/003465430298487"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07/ITT_core_content_framework_.pdf" TargetMode="External"/><Relationship Id="rId20" Type="http://schemas.openxmlformats.org/officeDocument/2006/relationships/hyperlink" Target="https://my.chartered.college/glossary/dialogic-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educationendowmentfoundation.org.uk/public/files/Publications/EEF_Marking_Review_April_2016.pdf" TargetMode="External"/><Relationship Id="rId5" Type="http://schemas.openxmlformats.org/officeDocument/2006/relationships/numbering" Target="numbering.xml"/><Relationship Id="rId15" Type="http://schemas.openxmlformats.org/officeDocument/2006/relationships/hyperlink" Target="https://doi.org/10.1111/j.1467-8535.2005.00507.x" TargetMode="External"/><Relationship Id="rId23" Type="http://schemas.openxmlformats.org/officeDocument/2006/relationships/hyperlink" Target="https://drive.google.com/file/d/1K9k0Ci-DnsCpszE9xt3z0MIZ6zkWeAGa/view?usp=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chartered.college/glossary/dialogic-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bit.ly/2OvmvKO"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3690f-9d98-4479-98d4-e62c97ec3525">
      <Terms xmlns="http://schemas.microsoft.com/office/infopath/2007/PartnerControls"/>
    </lcf76f155ced4ddcb4097134ff3c332f>
    <TaxCatchAll xmlns="09edb050-7c1b-4d2c-9040-60e72b6a1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7270794F868C4BA010C5CA051CE8E9" ma:contentTypeVersion="11" ma:contentTypeDescription="Create a new document." ma:contentTypeScope="" ma:versionID="1cf9e65e2e3b136925bd4637efb9addf">
  <xsd:schema xmlns:xsd="http://www.w3.org/2001/XMLSchema" xmlns:xs="http://www.w3.org/2001/XMLSchema" xmlns:p="http://schemas.microsoft.com/office/2006/metadata/properties" xmlns:ns2="f053690f-9d98-4479-98d4-e62c97ec3525" xmlns:ns3="09edb050-7c1b-4d2c-9040-60e72b6a12a5" targetNamespace="http://schemas.microsoft.com/office/2006/metadata/properties" ma:root="true" ma:fieldsID="0381e8be65bd4ae9a04f4849219ea6bc" ns2:_="" ns3:_="">
    <xsd:import namespace="f053690f-9d98-4479-98d4-e62c97ec3525"/>
    <xsd:import namespace="09edb050-7c1b-4d2c-9040-60e72b6a1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690f-9d98-4479-98d4-e62c97e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db050-7c1b-4d2c-9040-60e72b6a1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11b11-6bd8-4e73-beb7-c79cb843156b}" ma:internalName="TaxCatchAll" ma:showField="CatchAllData" ma:web="09edb050-7c1b-4d2c-9040-60e72b6a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customXml/itemProps2.xml><?xml version="1.0" encoding="utf-8"?>
<ds:datastoreItem xmlns:ds="http://schemas.openxmlformats.org/officeDocument/2006/customXml" ds:itemID="{4162084E-9ABF-42BD-8555-EBA0849EACBA}">
  <ds:schemaRefs>
    <ds:schemaRef ds:uri="http://purl.org/dc/elements/1.1/"/>
    <ds:schemaRef ds:uri="http://www.w3.org/XML/1998/namespace"/>
    <ds:schemaRef ds:uri="http://purl.org/dc/terms/"/>
    <ds:schemaRef ds:uri="http://schemas.microsoft.com/office/2006/documentManagement/types"/>
    <ds:schemaRef ds:uri="f053690f-9d98-4479-98d4-e62c97ec3525"/>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912E314-A701-4EF4-A43E-FD80B709CA70}">
  <ds:schemaRefs>
    <ds:schemaRef ds:uri="http://schemas.microsoft.com/sharepoint/v3/contenttype/forms"/>
  </ds:schemaRefs>
</ds:datastoreItem>
</file>

<file path=customXml/itemProps4.xml><?xml version="1.0" encoding="utf-8"?>
<ds:datastoreItem xmlns:ds="http://schemas.openxmlformats.org/officeDocument/2006/customXml" ds:itemID="{522EAFD5-021C-47B3-A84B-1DA384988BC6}"/>
</file>

<file path=docProps/app.xml><?xml version="1.0" encoding="utf-8"?>
<Properties xmlns="http://schemas.openxmlformats.org/officeDocument/2006/extended-properties" xmlns:vt="http://schemas.openxmlformats.org/officeDocument/2006/docPropsVTypes">
  <Template>normal</Template>
  <TotalTime>2</TotalTime>
  <Pages>17</Pages>
  <Words>4794</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Louise Stemp</cp:lastModifiedBy>
  <cp:revision>4</cp:revision>
  <cp:lastPrinted>2023-06-14T08:27:00Z</cp:lastPrinted>
  <dcterms:created xsi:type="dcterms:W3CDTF">2025-02-05T20:58:00Z</dcterms:created>
  <dcterms:modified xsi:type="dcterms:W3CDTF">2025-02-06T10:06:00Z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0x0101001F7270794F868C4BA010C5CA051CE8E9</vt:lpwstr>
  </property>
</Properties>
</file>