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pPr w:leftFromText="180" w:rightFromText="180" w:horzAnchor="page" w:tblpXSpec="center" w:tblpY="-1440"/>
        <w:tblW w:w="12049" w:type="dxa"/>
        <w:jc w:val="center"/>
        <w:shd w:val="clear" w:color="auto" w:fill="FFFFFF"/>
        <w:tblCellMar>
          <w:left w:w="0" w:type="dxa"/>
          <w:right w:w="0" w:type="dxa"/>
        </w:tblCellMar>
        <w:tblLook w:val="04A0" w:firstRow="1" w:lastRow="0" w:firstColumn="1" w:lastColumn="0" w:noHBand="0" w:noVBand="1"/>
      </w:tblPr>
      <w:tblGrid>
        <w:gridCol w:w="12049"/>
      </w:tblGrid>
      <w:tr w:rsidRPr="00884A84" w:rsidR="00884A84" w:rsidTr="2F9E93F8" w14:paraId="62980E67" w14:textId="77777777">
        <w:trPr>
          <w:jc w:val="center"/>
        </w:trPr>
        <w:tc>
          <w:tcPr>
            <w:tcW w:w="12049" w:type="dxa"/>
            <w:shd w:val="clear" w:color="auto" w:fill="5F295F"/>
            <w:tcMar>
              <w:top w:w="0" w:type="dxa"/>
              <w:left w:w="108" w:type="dxa"/>
              <w:bottom w:w="0" w:type="dxa"/>
              <w:right w:w="108" w:type="dxa"/>
            </w:tcMar>
            <w:hideMark/>
          </w:tcPr>
          <w:p w:rsidRPr="00884A84" w:rsidR="00884A84" w:rsidP="00F33559" w:rsidRDefault="00884A84" w14:paraId="59193D55" w14:textId="77777777">
            <w:pPr>
              <w:pStyle w:val="NoSpacing"/>
              <w:ind w:left="283" w:right="283"/>
            </w:pPr>
            <w:r w:rsidRPr="00884A84">
              <w:t> </w:t>
            </w:r>
          </w:p>
          <w:p w:rsidRPr="00884A84" w:rsidR="00884A84" w:rsidP="00F33559" w:rsidRDefault="00884A84" w14:paraId="3852DDD7" w14:textId="2B77DF95">
            <w:pPr>
              <w:pStyle w:val="NoSpacing"/>
              <w:ind w:left="283" w:right="283"/>
            </w:pPr>
            <w:r w:rsidRPr="00884A84">
              <w:rPr>
                <w:noProof/>
              </w:rPr>
              <w:drawing>
                <wp:inline distT="0" distB="0" distL="0" distR="0" wp14:anchorId="7AA548CC" wp14:editId="37F77608">
                  <wp:extent cx="3248025" cy="723900"/>
                  <wp:effectExtent l="0" t="0" r="0" b="0"/>
                  <wp:docPr id="950154820" name="Picture 6"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8025" cy="723900"/>
                          </a:xfrm>
                          <a:prstGeom prst="rect">
                            <a:avLst/>
                          </a:prstGeom>
                          <a:noFill/>
                          <a:ln>
                            <a:noFill/>
                          </a:ln>
                        </pic:spPr>
                      </pic:pic>
                    </a:graphicData>
                  </a:graphic>
                </wp:inline>
              </w:drawing>
            </w:r>
          </w:p>
          <w:p w:rsidRPr="00884A84" w:rsidR="00884A84" w:rsidP="00F33559" w:rsidRDefault="00884A84" w14:paraId="5E155386" w14:textId="77777777">
            <w:pPr>
              <w:pStyle w:val="NoSpacing"/>
              <w:ind w:left="283" w:right="283"/>
            </w:pPr>
            <w:r w:rsidRPr="00884A84">
              <w:t> </w:t>
            </w:r>
          </w:p>
          <w:p w:rsidRPr="00884A84" w:rsidR="00884A84" w:rsidP="00F33559" w:rsidRDefault="00884A84" w14:paraId="6810ABB4" w14:textId="77777777">
            <w:pPr>
              <w:pStyle w:val="NoSpacing"/>
              <w:ind w:left="283" w:right="283"/>
            </w:pPr>
            <w:r w:rsidRPr="00884A84">
              <w:t> </w:t>
            </w:r>
          </w:p>
        </w:tc>
      </w:tr>
      <w:tr w:rsidRPr="00884A84" w:rsidR="00884A84" w:rsidTr="2F9E93F8" w14:paraId="67E72A49" w14:textId="77777777">
        <w:trPr>
          <w:jc w:val="center"/>
        </w:trPr>
        <w:tc>
          <w:tcPr>
            <w:tcW w:w="12049" w:type="dxa"/>
            <w:shd w:val="clear" w:color="auto" w:fill="auto"/>
            <w:tcMar>
              <w:top w:w="0" w:type="dxa"/>
              <w:left w:w="108" w:type="dxa"/>
              <w:bottom w:w="0" w:type="dxa"/>
              <w:right w:w="108" w:type="dxa"/>
            </w:tcMar>
            <w:hideMark/>
          </w:tcPr>
          <w:p w:rsidRPr="00F33559" w:rsidR="00B44AFA" w:rsidP="00F33559" w:rsidRDefault="00B44AFA" w14:paraId="6382FC03" w14:textId="77777777">
            <w:pPr>
              <w:pStyle w:val="NoSpacing"/>
              <w:ind w:left="283" w:right="283"/>
              <w:jc w:val="center"/>
              <w:rPr>
                <w:rFonts w:cs="Arial"/>
                <w:b/>
                <w:bCs/>
                <w:szCs w:val="24"/>
              </w:rPr>
            </w:pPr>
          </w:p>
          <w:p w:rsidRPr="00E84F50" w:rsidR="00884A84" w:rsidP="00F33559" w:rsidRDefault="00884A84" w14:paraId="26CCD9A4" w14:textId="72AC9FFF">
            <w:pPr>
              <w:pStyle w:val="NoSpacing"/>
              <w:ind w:left="283" w:right="283"/>
              <w:jc w:val="center"/>
              <w:rPr>
                <w:rFonts w:cs="Arial"/>
                <w:b/>
                <w:bCs/>
                <w:sz w:val="22"/>
              </w:rPr>
            </w:pPr>
            <w:r w:rsidRPr="00E84F50">
              <w:rPr>
                <w:rFonts w:cs="Arial"/>
                <w:b/>
                <w:bCs/>
                <w:sz w:val="22"/>
              </w:rPr>
              <w:t>Welcome to the weekly mentor, trainee and link tutor briefing from the Department of Early Years</w:t>
            </w:r>
            <w:r w:rsidRPr="00E84F50" w:rsidR="00B44AFA">
              <w:rPr>
                <w:rFonts w:cs="Arial"/>
                <w:b/>
                <w:bCs/>
                <w:sz w:val="22"/>
              </w:rPr>
              <w:t xml:space="preserve"> Education</w:t>
            </w:r>
            <w:r w:rsidRPr="00E84F50">
              <w:rPr>
                <w:rFonts w:cs="Arial"/>
                <w:b/>
                <w:bCs/>
                <w:sz w:val="22"/>
              </w:rPr>
              <w:t>.</w:t>
            </w:r>
          </w:p>
          <w:p w:rsidRPr="00E84F50" w:rsidR="00884A84" w:rsidP="00F33559" w:rsidRDefault="00884A84" w14:paraId="7E6D627A" w14:textId="110D8CB2">
            <w:pPr>
              <w:pStyle w:val="NoSpacing"/>
              <w:ind w:left="283" w:right="283"/>
              <w:rPr>
                <w:rFonts w:cs="Arial"/>
                <w:sz w:val="22"/>
              </w:rPr>
            </w:pPr>
          </w:p>
          <w:p w:rsidRPr="00E84F50" w:rsidR="00884A84" w:rsidP="00F33559" w:rsidRDefault="00884A84" w14:paraId="4567D316" w14:textId="77777777">
            <w:pPr>
              <w:pStyle w:val="NoSpacing"/>
              <w:ind w:left="283" w:right="283"/>
              <w:rPr>
                <w:rFonts w:cs="Arial"/>
                <w:sz w:val="22"/>
              </w:rPr>
            </w:pPr>
            <w:r w:rsidRPr="00E84F50">
              <w:rPr>
                <w:rFonts w:cs="Arial"/>
                <w:b/>
                <w:bCs/>
                <w:sz w:val="22"/>
              </w:rPr>
              <w:t> </w:t>
            </w:r>
          </w:p>
          <w:tbl>
            <w:tblPr>
              <w:tblpPr w:leftFromText="180" w:rightFromText="180" w:vertAnchor="text" w:horzAnchor="margin" w:tblpXSpec="center" w:tblpY="-313"/>
              <w:tblOverlap w:val="never"/>
              <w:tblW w:w="9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left w:w="0" w:type="dxa"/>
                <w:right w:w="0" w:type="dxa"/>
              </w:tblCellMar>
              <w:tblLook w:val="04A0" w:firstRow="1" w:lastRow="0" w:firstColumn="1" w:lastColumn="0" w:noHBand="0" w:noVBand="1"/>
            </w:tblPr>
            <w:tblGrid>
              <w:gridCol w:w="3336"/>
              <w:gridCol w:w="3175"/>
              <w:gridCol w:w="3192"/>
            </w:tblGrid>
            <w:tr w:rsidRPr="00E84F50" w:rsidR="00884A84" w:rsidTr="2F9E93F8" w14:paraId="548479F7" w14:textId="77777777">
              <w:trPr>
                <w:trHeight w:val="709"/>
              </w:trPr>
              <w:tc>
                <w:tcPr>
                  <w:tcW w:w="3336" w:type="dxa"/>
                  <w:shd w:val="clear" w:color="auto" w:fill="FFFFFF" w:themeFill="background1"/>
                  <w:tcMar>
                    <w:top w:w="0" w:type="dxa"/>
                    <w:left w:w="108" w:type="dxa"/>
                    <w:bottom w:w="0" w:type="dxa"/>
                    <w:right w:w="108" w:type="dxa"/>
                  </w:tcMar>
                  <w:hideMark/>
                </w:tcPr>
                <w:p w:rsidR="00884A84" w:rsidP="5E080D5B" w:rsidRDefault="00884A84" w14:paraId="7B17CB3D" w14:textId="77777777" w14:noSpellErr="1">
                  <w:pPr>
                    <w:spacing w:after="0" w:line="240" w:lineRule="auto"/>
                    <w:ind w:left="283" w:right="283"/>
                    <w:jc w:val="both"/>
                    <w:rPr>
                      <w:rFonts w:eastAsia="Times New Roman" w:cs="Arial"/>
                      <w:b w:val="1"/>
                      <w:bCs w:val="1"/>
                      <w:color w:val="000000"/>
                      <w:kern w:val="0"/>
                      <w:sz w:val="22"/>
                      <w:szCs w:val="22"/>
                      <w:u w:val="single"/>
                      <w:bdr w:val="none" w:color="auto" w:sz="0" w:space="0" w:frame="1"/>
                      <w:lang w:eastAsia="en-GB"/>
                      <w14:ligatures w14:val="none"/>
                    </w:rPr>
                  </w:pPr>
                  <w:r w:rsidRPr="5E080D5B" w:rsidR="00884A84">
                    <w:rPr>
                      <w:rFonts w:eastAsia="Times New Roman" w:cs="Arial"/>
                      <w:b w:val="1"/>
                      <w:bCs w:val="1"/>
                      <w:color w:val="000000"/>
                      <w:kern w:val="0"/>
                      <w:sz w:val="22"/>
                      <w:szCs w:val="22"/>
                      <w:u w:val="single"/>
                      <w:bdr w:val="none" w:color="auto" w:sz="0" w:space="0" w:frame="1"/>
                      <w:lang w:eastAsia="en-GB"/>
                      <w14:ligatures w14:val="none"/>
                    </w:rPr>
                    <w:t xml:space="preserve">Course: </w:t>
                  </w:r>
                </w:p>
                <w:p w:rsidRPr="00E84F50" w:rsidR="0042069A" w:rsidP="5E080D5B" w:rsidRDefault="0042069A" w14:paraId="363A2A43" w14:textId="77777777" w14:noSpellErr="1">
                  <w:pPr>
                    <w:spacing w:after="0" w:line="240" w:lineRule="auto"/>
                    <w:ind w:left="283" w:right="283"/>
                    <w:jc w:val="both"/>
                    <w:rPr>
                      <w:rFonts w:eastAsia="Times New Roman" w:cs="Arial"/>
                      <w:b w:val="1"/>
                      <w:bCs w:val="1"/>
                      <w:color w:val="000000"/>
                      <w:kern w:val="0"/>
                      <w:sz w:val="22"/>
                      <w:szCs w:val="22"/>
                      <w:u w:val="single"/>
                      <w:bdr w:val="none" w:color="auto" w:sz="0" w:space="0" w:frame="1"/>
                      <w:lang w:eastAsia="en-GB"/>
                      <w14:ligatures w14:val="none"/>
                    </w:rPr>
                  </w:pPr>
                </w:p>
                <w:p w:rsidRPr="00E84F50" w:rsidR="00884A84" w:rsidP="5E080D5B" w:rsidRDefault="00884A84" w14:paraId="6547ECE9" w14:textId="19EDCC0F" w14:noSpellErr="1">
                  <w:pPr>
                    <w:spacing w:after="0" w:line="240" w:lineRule="auto"/>
                    <w:ind w:left="283" w:right="283"/>
                    <w:jc w:val="center"/>
                    <w:rPr>
                      <w:rFonts w:eastAsia="Times New Roman" w:cs="Arial"/>
                      <w:color w:val="242424"/>
                      <w:kern w:val="0"/>
                      <w:sz w:val="22"/>
                      <w:szCs w:val="22"/>
                      <w:lang w:eastAsia="en-GB"/>
                      <w14:ligatures w14:val="none"/>
                    </w:rPr>
                  </w:pPr>
                  <w:r w:rsidRPr="5E080D5B" w:rsidR="00884A84">
                    <w:rPr>
                      <w:rFonts w:eastAsia="Times New Roman" w:cs="Arial"/>
                      <w:color w:val="242424"/>
                      <w:kern w:val="0"/>
                      <w:sz w:val="22"/>
                      <w:szCs w:val="22"/>
                      <w:bdr w:val="none" w:color="auto" w:sz="0" w:space="0" w:frame="1"/>
                      <w:lang w:eastAsia="en-GB"/>
                      <w14:ligatures w14:val="none"/>
                    </w:rPr>
                    <w:t> </w:t>
                  </w:r>
                  <w:r w:rsidRPr="5E080D5B" w:rsidR="009F641A">
                    <w:rPr>
                      <w:rFonts w:eastAsia="Times New Roman" w:cs="Arial"/>
                      <w:color w:val="242424"/>
                      <w:kern w:val="0"/>
                      <w:sz w:val="22"/>
                      <w:szCs w:val="22"/>
                      <w:bdr w:val="none" w:color="auto" w:sz="0" w:space="0" w:frame="1"/>
                      <w:lang w:eastAsia="en-GB"/>
                      <w14:ligatures w14:val="none"/>
                    </w:rPr>
                    <w:t xml:space="preserve">UG Primary 3-7 with </w:t>
                  </w:r>
                  <w:bookmarkStart w:name="_Int_PpOR8MdZ" w:id="1586981027"/>
                  <w:r w:rsidRPr="5E080D5B" w:rsidR="009F641A">
                    <w:rPr>
                      <w:rFonts w:eastAsia="Times New Roman" w:cs="Arial"/>
                      <w:color w:val="242424"/>
                      <w:kern w:val="0"/>
                      <w:sz w:val="22"/>
                      <w:szCs w:val="22"/>
                      <w:bdr w:val="none" w:color="auto" w:sz="0" w:space="0" w:frame="1"/>
                      <w:lang w:eastAsia="en-GB"/>
                      <w14:ligatures w14:val="none"/>
                    </w:rPr>
                    <w:t>QTS</w:t>
                  </w:r>
                  <w:bookmarkEnd w:id="1586981027"/>
                </w:p>
              </w:tc>
              <w:tc>
                <w:tcPr>
                  <w:tcW w:w="3175" w:type="dxa"/>
                  <w:shd w:val="clear" w:color="auto" w:fill="FFFFFF" w:themeFill="background1"/>
                  <w:tcMar>
                    <w:top w:w="0" w:type="dxa"/>
                    <w:left w:w="108" w:type="dxa"/>
                    <w:bottom w:w="0" w:type="dxa"/>
                    <w:right w:w="108" w:type="dxa"/>
                  </w:tcMar>
                  <w:hideMark/>
                </w:tcPr>
                <w:p w:rsidR="0042069A" w:rsidP="00F33559" w:rsidRDefault="00884A84" w14:paraId="77D72046" w14:textId="77777777">
                  <w:pPr>
                    <w:spacing w:after="0" w:line="240" w:lineRule="auto"/>
                    <w:ind w:left="283" w:right="283"/>
                    <w:jc w:val="center"/>
                    <w:rPr>
                      <w:rFonts w:eastAsia="Times New Roman" w:cs="Arial"/>
                      <w:b/>
                      <w:bCs/>
                      <w:color w:val="000000"/>
                      <w:kern w:val="0"/>
                      <w:sz w:val="22"/>
                      <w:u w:val="single"/>
                      <w:bdr w:val="none" w:color="auto" w:sz="0" w:space="0" w:frame="1"/>
                      <w:lang w:eastAsia="en-GB"/>
                      <w14:ligatures w14:val="none"/>
                    </w:rPr>
                  </w:pPr>
                  <w:r w:rsidRPr="00E84F50">
                    <w:rPr>
                      <w:rFonts w:eastAsia="Times New Roman" w:cs="Arial"/>
                      <w:b/>
                      <w:bCs/>
                      <w:color w:val="000000"/>
                      <w:kern w:val="0"/>
                      <w:sz w:val="22"/>
                      <w:u w:val="single"/>
                      <w:bdr w:val="none" w:color="auto" w:sz="0" w:space="0" w:frame="1"/>
                      <w:lang w:eastAsia="en-GB"/>
                      <w14:ligatures w14:val="none"/>
                    </w:rPr>
                    <w:t>Phase:</w:t>
                  </w:r>
                </w:p>
                <w:p w:rsidRPr="00E84F50" w:rsidR="00884A84" w:rsidP="00F33559" w:rsidRDefault="00884A84" w14:paraId="135888CE" w14:textId="591438E2">
                  <w:pPr>
                    <w:spacing w:after="0" w:line="240" w:lineRule="auto"/>
                    <w:ind w:left="283" w:right="283"/>
                    <w:jc w:val="center"/>
                    <w:rPr>
                      <w:rFonts w:eastAsia="Times New Roman" w:cs="Arial"/>
                      <w:b/>
                      <w:bCs/>
                      <w:color w:val="000000"/>
                      <w:kern w:val="0"/>
                      <w:sz w:val="22"/>
                      <w:u w:val="single"/>
                      <w:bdr w:val="none" w:color="auto" w:sz="0" w:space="0" w:frame="1"/>
                      <w:lang w:eastAsia="en-GB"/>
                      <w14:ligatures w14:val="none"/>
                    </w:rPr>
                  </w:pPr>
                  <w:r w:rsidRPr="00E84F50">
                    <w:rPr>
                      <w:rFonts w:eastAsia="Times New Roman" w:cs="Arial"/>
                      <w:b/>
                      <w:bCs/>
                      <w:color w:val="000000"/>
                      <w:kern w:val="0"/>
                      <w:sz w:val="22"/>
                      <w:u w:val="single"/>
                      <w:bdr w:val="none" w:color="auto" w:sz="0" w:space="0" w:frame="1"/>
                      <w:lang w:eastAsia="en-GB"/>
                      <w14:ligatures w14:val="none"/>
                    </w:rPr>
                    <w:t xml:space="preserve"> </w:t>
                  </w:r>
                </w:p>
                <w:p w:rsidRPr="00E84F50" w:rsidR="005F47CE" w:rsidP="4F659E06" w:rsidRDefault="005F47CE" w14:paraId="4A0E9BD0" w14:textId="72CA5911">
                  <w:pPr>
                    <w:spacing w:after="0" w:line="240" w:lineRule="auto"/>
                    <w:ind w:left="283" w:right="283"/>
                    <w:jc w:val="center"/>
                    <w:rPr>
                      <w:rFonts w:eastAsia="Times New Roman" w:cs="Arial"/>
                      <w:color w:val="000000"/>
                      <w:kern w:val="0"/>
                      <w:sz w:val="22"/>
                      <w:szCs w:val="22"/>
                      <w:bdr w:val="none" w:color="auto" w:sz="0" w:space="0" w:frame="1"/>
                      <w:lang w:eastAsia="en-GB"/>
                      <w14:ligatures w14:val="none"/>
                    </w:rPr>
                  </w:pPr>
                  <w:r w:rsidRPr="4F659E06" w:rsidR="65D75D6E">
                    <w:rPr>
                      <w:rFonts w:eastAsia="Times New Roman" w:cs="Arial"/>
                      <w:color w:val="000000"/>
                      <w:kern w:val="0"/>
                      <w:sz w:val="22"/>
                      <w:szCs w:val="22"/>
                      <w:bdr w:val="none" w:color="auto" w:sz="0" w:space="0" w:frame="1"/>
                      <w:lang w:eastAsia="en-GB"/>
                      <w14:ligatures w14:val="none"/>
                    </w:rPr>
                    <w:t>Consolidation</w:t>
                  </w:r>
                </w:p>
                <w:p w:rsidRPr="00E84F50" w:rsidR="00884A84" w:rsidP="00F33559" w:rsidRDefault="00884A84" w14:paraId="4684F85D" w14:textId="5490EF43">
                  <w:pPr>
                    <w:spacing w:after="0" w:line="240" w:lineRule="auto"/>
                    <w:ind w:left="283" w:right="283"/>
                    <w:jc w:val="center"/>
                    <w:rPr>
                      <w:rFonts w:eastAsia="Times New Roman" w:cs="Arial"/>
                      <w:color w:val="242424"/>
                      <w:kern w:val="0"/>
                      <w:sz w:val="22"/>
                      <w:lang w:eastAsia="en-GB"/>
                      <w14:ligatures w14:val="none"/>
                    </w:rPr>
                  </w:pPr>
                </w:p>
              </w:tc>
              <w:tc>
                <w:tcPr>
                  <w:tcW w:w="3192" w:type="dxa"/>
                  <w:shd w:val="clear" w:color="auto" w:fill="FFFFFF" w:themeFill="background1"/>
                  <w:tcMar>
                    <w:top w:w="0" w:type="dxa"/>
                    <w:left w:w="108" w:type="dxa"/>
                    <w:bottom w:w="0" w:type="dxa"/>
                    <w:right w:w="108" w:type="dxa"/>
                  </w:tcMar>
                  <w:hideMark/>
                </w:tcPr>
                <w:p w:rsidR="00884A84" w:rsidP="00F33559" w:rsidRDefault="00884A84" w14:paraId="7638E418" w14:textId="330ADB07">
                  <w:pPr>
                    <w:spacing w:after="0" w:line="240" w:lineRule="auto"/>
                    <w:ind w:left="283" w:right="283"/>
                    <w:jc w:val="center"/>
                    <w:rPr>
                      <w:rFonts w:eastAsia="Times New Roman" w:cs="Arial"/>
                      <w:b/>
                      <w:bCs/>
                      <w:color w:val="000000"/>
                      <w:kern w:val="0"/>
                      <w:sz w:val="22"/>
                      <w:u w:val="single"/>
                      <w:bdr w:val="none" w:color="auto" w:sz="0" w:space="0" w:frame="1"/>
                      <w:lang w:eastAsia="en-GB"/>
                      <w14:ligatures w14:val="none"/>
                    </w:rPr>
                  </w:pPr>
                  <w:r w:rsidRPr="00E84F50">
                    <w:rPr>
                      <w:rFonts w:eastAsia="Times New Roman" w:cs="Arial"/>
                      <w:b/>
                      <w:bCs/>
                      <w:color w:val="000000"/>
                      <w:kern w:val="0"/>
                      <w:sz w:val="22"/>
                      <w:u w:val="single"/>
                      <w:bdr w:val="none" w:color="auto" w:sz="0" w:space="0" w:frame="1"/>
                      <w:lang w:eastAsia="en-GB"/>
                      <w14:ligatures w14:val="none"/>
                    </w:rPr>
                    <w:t xml:space="preserve">Week </w:t>
                  </w:r>
                  <w:r w:rsidRPr="00E84F50" w:rsidR="00B44AFA">
                    <w:rPr>
                      <w:rFonts w:eastAsia="Times New Roman" w:cs="Arial"/>
                      <w:b/>
                      <w:bCs/>
                      <w:color w:val="000000"/>
                      <w:kern w:val="0"/>
                      <w:sz w:val="22"/>
                      <w:u w:val="single"/>
                      <w:bdr w:val="none" w:color="auto" w:sz="0" w:space="0" w:frame="1"/>
                      <w:lang w:eastAsia="en-GB"/>
                      <w14:ligatures w14:val="none"/>
                    </w:rPr>
                    <w:t>1</w:t>
                  </w:r>
                  <w:r w:rsidRPr="00E84F50">
                    <w:rPr>
                      <w:rFonts w:eastAsia="Times New Roman" w:cs="Arial"/>
                      <w:b/>
                      <w:bCs/>
                      <w:color w:val="000000"/>
                      <w:kern w:val="0"/>
                      <w:sz w:val="22"/>
                      <w:u w:val="single"/>
                      <w:bdr w:val="none" w:color="auto" w:sz="0" w:space="0" w:frame="1"/>
                      <w:lang w:eastAsia="en-GB"/>
                      <w14:ligatures w14:val="none"/>
                    </w:rPr>
                    <w:t xml:space="preserve">: </w:t>
                  </w:r>
                </w:p>
                <w:p w:rsidR="0042069A" w:rsidP="00F33559" w:rsidRDefault="0042069A" w14:paraId="5EE3828D" w14:textId="77777777">
                  <w:pPr>
                    <w:spacing w:after="0" w:line="240" w:lineRule="auto"/>
                    <w:ind w:left="283" w:right="283"/>
                    <w:jc w:val="center"/>
                    <w:rPr>
                      <w:rFonts w:eastAsia="Times New Roman" w:cs="Arial"/>
                      <w:b/>
                      <w:bCs/>
                      <w:color w:val="000000"/>
                      <w:kern w:val="0"/>
                      <w:sz w:val="22"/>
                      <w:u w:val="single"/>
                      <w:bdr w:val="none" w:color="auto" w:sz="0" w:space="0" w:frame="1"/>
                      <w:lang w:eastAsia="en-GB"/>
                      <w14:ligatures w14:val="none"/>
                    </w:rPr>
                  </w:pPr>
                </w:p>
                <w:p w:rsidR="10F882D4" w:rsidP="2F9E93F8" w:rsidRDefault="10F882D4" w14:paraId="567E2EF4" w14:textId="5A368025">
                  <w:pPr>
                    <w:pStyle w:val="Normal"/>
                    <w:suppressLineNumbers w:val="0"/>
                    <w:bidi w:val="0"/>
                    <w:spacing w:before="0" w:beforeAutospacing="off" w:after="0" w:afterAutospacing="off" w:line="240" w:lineRule="auto"/>
                    <w:ind w:left="283" w:right="283"/>
                    <w:jc w:val="center"/>
                  </w:pPr>
                  <w:r w:rsidRPr="2F9E93F8" w:rsidR="10F882D4">
                    <w:rPr>
                      <w:rFonts w:eastAsia="Times New Roman" w:cs="Arial"/>
                      <w:color w:val="000000" w:themeColor="text1" w:themeTint="FF" w:themeShade="FF"/>
                      <w:sz w:val="22"/>
                      <w:szCs w:val="22"/>
                      <w:lang w:eastAsia="en-GB"/>
                    </w:rPr>
                    <w:t>24/02/25</w:t>
                  </w:r>
                </w:p>
                <w:p w:rsidRPr="00E84F50" w:rsidR="00884A84" w:rsidP="4F659E06" w:rsidRDefault="00884A84" w14:paraId="7F936487" w14:textId="70304FB1">
                  <w:pPr>
                    <w:pStyle w:val="Normal"/>
                    <w:suppressLineNumbers w:val="0"/>
                    <w:bidi w:val="0"/>
                    <w:spacing w:before="0" w:beforeAutospacing="off" w:after="0" w:afterAutospacing="off" w:line="240" w:lineRule="auto"/>
                    <w:ind w:left="283" w:right="283"/>
                    <w:jc w:val="center"/>
                    <w:rPr>
                      <w:rFonts w:eastAsia="Times New Roman" w:cs="Arial"/>
                      <w:color w:val="000000" w:themeColor="text1" w:themeTint="FF" w:themeShade="FF"/>
                      <w:sz w:val="22"/>
                      <w:szCs w:val="22"/>
                      <w:lang w:eastAsia="en-GB"/>
                    </w:rPr>
                  </w:pPr>
                </w:p>
              </w:tc>
            </w:tr>
          </w:tbl>
          <w:p w:rsidRPr="00F33559" w:rsidR="00884A84" w:rsidP="00F33559" w:rsidRDefault="00884A84" w14:paraId="1D7D3857" w14:textId="77777777">
            <w:pPr>
              <w:pStyle w:val="NoSpacing"/>
              <w:ind w:left="283" w:right="283"/>
              <w:rPr>
                <w:rFonts w:cs="Arial"/>
                <w:szCs w:val="24"/>
              </w:rPr>
            </w:pPr>
            <w:r w:rsidRPr="00F33559">
              <w:rPr>
                <w:rFonts w:cs="Arial"/>
                <w:szCs w:val="24"/>
              </w:rPr>
              <w:t> </w:t>
            </w:r>
          </w:p>
        </w:tc>
      </w:tr>
      <w:tr w:rsidRPr="00884A84" w:rsidR="00884A84" w:rsidTr="2F9E93F8" w14:paraId="66660D44" w14:textId="77777777">
        <w:trPr>
          <w:jc w:val="center"/>
        </w:trPr>
        <w:tc>
          <w:tcPr>
            <w:tcW w:w="12049" w:type="dxa"/>
            <w:shd w:val="clear" w:color="auto" w:fill="auto"/>
            <w:tcMar>
              <w:top w:w="0" w:type="dxa"/>
              <w:left w:w="108" w:type="dxa"/>
              <w:bottom w:w="0" w:type="dxa"/>
              <w:right w:w="108" w:type="dxa"/>
            </w:tcMar>
            <w:hideMark/>
          </w:tcPr>
          <w:p w:rsidRPr="00F33559" w:rsidR="00884A84" w:rsidP="00F33559" w:rsidRDefault="00884A84" w14:paraId="4B6C5FEF" w14:textId="77777777">
            <w:pPr>
              <w:pStyle w:val="NoSpacing"/>
              <w:ind w:left="283" w:right="283"/>
              <w:rPr>
                <w:rFonts w:cs="Arial"/>
                <w:szCs w:val="24"/>
              </w:rPr>
            </w:pPr>
            <w:r w:rsidRPr="00F33559">
              <w:rPr>
                <w:rFonts w:cs="Arial"/>
                <w:b/>
                <w:bCs/>
                <w:szCs w:val="24"/>
              </w:rPr>
              <w:t> </w:t>
            </w:r>
          </w:p>
          <w:p w:rsidRPr="00F33559" w:rsidR="00884A84" w:rsidP="00F33559" w:rsidRDefault="00884A84" w14:paraId="67D4B664" w14:textId="4F264288">
            <w:pPr>
              <w:pStyle w:val="NoSpacing"/>
              <w:ind w:left="283" w:right="283"/>
              <w:rPr>
                <w:rFonts w:cs="Arial"/>
                <w:szCs w:val="24"/>
              </w:rPr>
            </w:pPr>
          </w:p>
        </w:tc>
      </w:tr>
      <w:tr w:rsidRPr="00884A84" w:rsidR="00884A84" w:rsidTr="2F9E93F8" w14:paraId="53B151BD" w14:textId="77777777">
        <w:trPr>
          <w:jc w:val="center"/>
        </w:trPr>
        <w:tc>
          <w:tcPr>
            <w:tcW w:w="12049" w:type="dxa"/>
            <w:shd w:val="clear" w:color="auto" w:fill="FFFFFF" w:themeFill="background1"/>
            <w:tcMar>
              <w:top w:w="0" w:type="dxa"/>
              <w:left w:w="108" w:type="dxa"/>
              <w:bottom w:w="0" w:type="dxa"/>
              <w:right w:w="108" w:type="dxa"/>
            </w:tcMar>
            <w:hideMark/>
          </w:tcPr>
          <w:p w:rsidRPr="00AC499B" w:rsidR="00884A84" w:rsidP="4F659E06" w:rsidRDefault="00CD0067" w14:paraId="113A8C5F" w14:textId="7BC8E7F4">
            <w:pPr>
              <w:pStyle w:val="NoSpacing"/>
              <w:ind w:left="567" w:right="283"/>
              <w:jc w:val="center"/>
              <w:rPr>
                <w:rStyle w:val="normaltextrun"/>
                <w:rFonts w:cs="Arial"/>
                <w:color w:val="242424"/>
                <w:sz w:val="22"/>
                <w:szCs w:val="22"/>
              </w:rPr>
            </w:pPr>
            <w:r w:rsidRPr="4F659E06" w:rsidR="00CD0067">
              <w:rPr>
                <w:rFonts w:cs="Arial"/>
                <w:sz w:val="22"/>
                <w:szCs w:val="22"/>
              </w:rPr>
              <w:t>Hello</w:t>
            </w:r>
            <w:r w:rsidRPr="4F659E06" w:rsidR="00F33559">
              <w:rPr>
                <w:rFonts w:cs="Arial"/>
                <w:sz w:val="22"/>
                <w:szCs w:val="22"/>
              </w:rPr>
              <w:t>,</w:t>
            </w:r>
            <w:r w:rsidRPr="4F659E06" w:rsidR="00FD49D8">
              <w:rPr>
                <w:rFonts w:cs="Arial"/>
                <w:sz w:val="22"/>
                <w:szCs w:val="22"/>
              </w:rPr>
              <w:t xml:space="preserve"> and thank you for agreeing to support our Year </w:t>
            </w:r>
            <w:r w:rsidRPr="4F659E06" w:rsidR="5CC69BD3">
              <w:rPr>
                <w:rFonts w:cs="Arial"/>
                <w:sz w:val="22"/>
                <w:szCs w:val="22"/>
              </w:rPr>
              <w:t>3</w:t>
            </w:r>
            <w:r w:rsidRPr="4F659E06" w:rsidR="00FD49D8">
              <w:rPr>
                <w:rFonts w:cs="Arial"/>
                <w:sz w:val="22"/>
                <w:szCs w:val="22"/>
              </w:rPr>
              <w:t xml:space="preserve"> Early Years trainees on their fi</w:t>
            </w:r>
            <w:r w:rsidRPr="4F659E06" w:rsidR="23DDC574">
              <w:rPr>
                <w:rFonts w:cs="Arial"/>
                <w:sz w:val="22"/>
                <w:szCs w:val="22"/>
              </w:rPr>
              <w:t>nal</w:t>
            </w:r>
            <w:r w:rsidRPr="4F659E06" w:rsidR="00FD49D8">
              <w:rPr>
                <w:rFonts w:cs="Arial"/>
                <w:sz w:val="22"/>
                <w:szCs w:val="22"/>
              </w:rPr>
              <w:t xml:space="preserve"> professional practice</w:t>
            </w:r>
            <w:r w:rsidRPr="4F659E06" w:rsidR="00F33559">
              <w:rPr>
                <w:rFonts w:cs="Arial"/>
                <w:sz w:val="22"/>
                <w:szCs w:val="22"/>
              </w:rPr>
              <w:t xml:space="preserve">. </w:t>
            </w:r>
            <w:r w:rsidRPr="4F659E06" w:rsidR="00CD0067">
              <w:rPr>
                <w:rStyle w:val="normaltextrun"/>
                <w:rFonts w:cs="Arial"/>
                <w:color w:val="242424"/>
                <w:sz w:val="22"/>
                <w:szCs w:val="22"/>
              </w:rPr>
              <w:t>This is an exciting time for them</w:t>
            </w:r>
            <w:r w:rsidRPr="4F659E06" w:rsidR="00F33559">
              <w:rPr>
                <w:rStyle w:val="normaltextrun"/>
                <w:rFonts w:cs="Arial"/>
                <w:color w:val="242424"/>
                <w:sz w:val="22"/>
                <w:szCs w:val="22"/>
              </w:rPr>
              <w:t>,</w:t>
            </w:r>
            <w:r w:rsidRPr="4F659E06" w:rsidR="00F33559">
              <w:rPr>
                <w:rStyle w:val="normaltextrun"/>
                <w:color w:val="242424"/>
                <w:sz w:val="22"/>
                <w:szCs w:val="22"/>
              </w:rPr>
              <w:t xml:space="preserve"> especially for those</w:t>
            </w:r>
            <w:r w:rsidRPr="4F659E06" w:rsidR="00CD0067">
              <w:rPr>
                <w:rStyle w:val="normaltextrun"/>
                <w:rFonts w:cs="Arial"/>
                <w:color w:val="242424"/>
                <w:sz w:val="22"/>
                <w:szCs w:val="22"/>
              </w:rPr>
              <w:t xml:space="preserve"> </w:t>
            </w:r>
            <w:r w:rsidRPr="4F659E06" w:rsidR="00543D37">
              <w:rPr>
                <w:rStyle w:val="normaltextrun"/>
                <w:rFonts w:cs="Arial"/>
                <w:color w:val="242424"/>
                <w:sz w:val="22"/>
                <w:szCs w:val="22"/>
              </w:rPr>
              <w:t>w</w:t>
            </w:r>
            <w:r w:rsidRPr="4F659E06" w:rsidR="00543D37">
              <w:rPr>
                <w:rStyle w:val="normaltextrun"/>
                <w:color w:val="242424"/>
                <w:sz w:val="22"/>
                <w:szCs w:val="22"/>
              </w:rPr>
              <w:t xml:space="preserve">ho </w:t>
            </w:r>
            <w:r w:rsidRPr="4F659E06" w:rsidR="00CD0067">
              <w:rPr>
                <w:rStyle w:val="normaltextrun"/>
                <w:rFonts w:cs="Arial"/>
                <w:color w:val="242424"/>
                <w:sz w:val="22"/>
                <w:szCs w:val="22"/>
              </w:rPr>
              <w:t xml:space="preserve">are </w:t>
            </w:r>
            <w:r w:rsidRPr="4F659E06" w:rsidR="6C3DF3D2">
              <w:rPr>
                <w:rStyle w:val="normaltextrun"/>
                <w:rFonts w:cs="Arial"/>
                <w:color w:val="242424"/>
                <w:sz w:val="22"/>
                <w:szCs w:val="22"/>
              </w:rPr>
              <w:t>trying to hone their practice and secure jobs over the coming months.</w:t>
            </w:r>
          </w:p>
          <w:p w:rsidRPr="00AC499B" w:rsidR="00A82418" w:rsidP="00AC499B" w:rsidRDefault="00A82418" w14:paraId="6D31BF3B" w14:textId="77777777">
            <w:pPr>
              <w:pStyle w:val="NoSpacing"/>
              <w:ind w:left="567" w:right="283"/>
              <w:jc w:val="center"/>
              <w:rPr>
                <w:rStyle w:val="normaltextrun"/>
                <w:color w:val="242424"/>
                <w:sz w:val="22"/>
              </w:rPr>
            </w:pPr>
          </w:p>
          <w:p w:rsidRPr="00AC499B" w:rsidR="00A82418" w:rsidP="5E080D5B" w:rsidRDefault="00A82418" w14:paraId="26DC934B" w14:textId="70484341">
            <w:pPr>
              <w:pStyle w:val="NoSpacing"/>
              <w:ind w:left="567" w:right="283"/>
              <w:jc w:val="center"/>
              <w:rPr>
                <w:rStyle w:val="normaltextrun"/>
                <w:b w:val="0"/>
                <w:bCs w:val="0"/>
                <w:color w:val="242424"/>
                <w:sz w:val="22"/>
                <w:szCs w:val="22"/>
              </w:rPr>
            </w:pPr>
            <w:r w:rsidRPr="2F9E93F8" w:rsidR="00A82418">
              <w:rPr>
                <w:rStyle w:val="normaltextrun"/>
                <w:color w:val="242424"/>
                <w:sz w:val="22"/>
                <w:szCs w:val="22"/>
              </w:rPr>
              <w:t xml:space="preserve">The pattern for this </w:t>
            </w:r>
            <w:r w:rsidRPr="2F9E93F8" w:rsidR="3D0E37EC">
              <w:rPr>
                <w:rStyle w:val="normaltextrun"/>
                <w:color w:val="242424"/>
                <w:sz w:val="22"/>
                <w:szCs w:val="22"/>
              </w:rPr>
              <w:t xml:space="preserve">placement </w:t>
            </w:r>
            <w:r w:rsidRPr="2F9E93F8" w:rsidR="30C9B457">
              <w:rPr>
                <w:rStyle w:val="normaltextrun"/>
                <w:color w:val="242424"/>
                <w:sz w:val="22"/>
                <w:szCs w:val="22"/>
              </w:rPr>
              <w:t>will vary for</w:t>
            </w:r>
            <w:r w:rsidRPr="2F9E93F8" w:rsidR="488E707C">
              <w:rPr>
                <w:rStyle w:val="normaltextrun"/>
                <w:color w:val="242424"/>
                <w:sz w:val="22"/>
                <w:szCs w:val="22"/>
              </w:rPr>
              <w:t xml:space="preserve"> some based on your Easter holidays and personal circumstances but for a vast majority will </w:t>
            </w:r>
            <w:r w:rsidRPr="2F9E93F8" w:rsidR="488E707C">
              <w:rPr>
                <w:rStyle w:val="normaltextrun"/>
                <w:color w:val="242424"/>
                <w:sz w:val="22"/>
                <w:szCs w:val="22"/>
              </w:rPr>
              <w:t>commence</w:t>
            </w:r>
            <w:r w:rsidRPr="2F9E93F8" w:rsidR="488E707C">
              <w:rPr>
                <w:rStyle w:val="normaltextrun"/>
                <w:color w:val="242424"/>
                <w:sz w:val="22"/>
                <w:szCs w:val="22"/>
              </w:rPr>
              <w:t xml:space="preserve"> on </w:t>
            </w:r>
            <w:r w:rsidRPr="2F9E93F8" w:rsidR="0C55E9CF">
              <w:rPr>
                <w:rStyle w:val="normaltextrun"/>
                <w:b w:val="1"/>
                <w:bCs w:val="1"/>
                <w:color w:val="242424"/>
                <w:sz w:val="22"/>
                <w:szCs w:val="22"/>
              </w:rPr>
              <w:t>Monday 24</w:t>
            </w:r>
            <w:r w:rsidRPr="2F9E93F8" w:rsidR="0C55E9CF">
              <w:rPr>
                <w:rStyle w:val="normaltextrun"/>
                <w:b w:val="1"/>
                <w:bCs w:val="1"/>
                <w:color w:val="242424"/>
                <w:sz w:val="22"/>
                <w:szCs w:val="22"/>
                <w:vertAlign w:val="superscript"/>
              </w:rPr>
              <w:t>th</w:t>
            </w:r>
            <w:r w:rsidRPr="2F9E93F8" w:rsidR="0C55E9CF">
              <w:rPr>
                <w:rStyle w:val="normaltextrun"/>
                <w:b w:val="1"/>
                <w:bCs w:val="1"/>
                <w:color w:val="242424"/>
                <w:sz w:val="22"/>
                <w:szCs w:val="22"/>
              </w:rPr>
              <w:t xml:space="preserve"> February</w:t>
            </w:r>
            <w:r w:rsidRPr="2F9E93F8" w:rsidR="0C55E9CF">
              <w:rPr>
                <w:rStyle w:val="normaltextrun"/>
                <w:b w:val="0"/>
                <w:bCs w:val="0"/>
                <w:color w:val="242424"/>
                <w:sz w:val="22"/>
                <w:szCs w:val="22"/>
              </w:rPr>
              <w:t xml:space="preserve"> and be completed by </w:t>
            </w:r>
            <w:r w:rsidRPr="2F9E93F8" w:rsidR="0A724BF6">
              <w:rPr>
                <w:rStyle w:val="normaltextrun"/>
                <w:b w:val="1"/>
                <w:bCs w:val="1"/>
                <w:color w:val="242424"/>
                <w:sz w:val="22"/>
                <w:szCs w:val="22"/>
              </w:rPr>
              <w:t>Friday 16</w:t>
            </w:r>
            <w:r w:rsidRPr="2F9E93F8" w:rsidR="0A724BF6">
              <w:rPr>
                <w:rStyle w:val="normaltextrun"/>
                <w:b w:val="1"/>
                <w:bCs w:val="1"/>
                <w:color w:val="242424"/>
                <w:sz w:val="22"/>
                <w:szCs w:val="22"/>
                <w:vertAlign w:val="superscript"/>
              </w:rPr>
              <w:t>th</w:t>
            </w:r>
            <w:r w:rsidRPr="2F9E93F8" w:rsidR="0A724BF6">
              <w:rPr>
                <w:rStyle w:val="normaltextrun"/>
                <w:b w:val="1"/>
                <w:bCs w:val="1"/>
                <w:color w:val="242424"/>
                <w:sz w:val="22"/>
                <w:szCs w:val="22"/>
              </w:rPr>
              <w:t xml:space="preserve"> May</w:t>
            </w:r>
            <w:r w:rsidRPr="2F9E93F8" w:rsidR="0A724BF6">
              <w:rPr>
                <w:rStyle w:val="normaltextrun"/>
                <w:b w:val="0"/>
                <w:bCs w:val="0"/>
                <w:color w:val="242424"/>
                <w:sz w:val="22"/>
                <w:szCs w:val="22"/>
              </w:rPr>
              <w:t>.</w:t>
            </w:r>
          </w:p>
          <w:p w:rsidR="5E080D5B" w:rsidP="5E080D5B" w:rsidRDefault="5E080D5B" w14:paraId="72BE3FFD" w14:textId="7E9B9AA6">
            <w:pPr>
              <w:pStyle w:val="NoSpacing"/>
              <w:ind w:left="567" w:right="283"/>
              <w:jc w:val="center"/>
              <w:rPr>
                <w:rStyle w:val="normaltextrun"/>
                <w:color w:val="242424"/>
                <w:sz w:val="22"/>
                <w:szCs w:val="22"/>
              </w:rPr>
            </w:pPr>
          </w:p>
          <w:p w:rsidR="362A9FC4" w:rsidP="4F659E06" w:rsidRDefault="362A9FC4" w14:paraId="6BEED4FE" w14:textId="03765E90">
            <w:pPr>
              <w:pStyle w:val="NoSpacing"/>
              <w:suppressLineNumbers w:val="0"/>
              <w:bidi w:val="0"/>
              <w:spacing w:before="0" w:beforeAutospacing="off" w:after="0" w:afterAutospacing="off" w:line="240" w:lineRule="auto"/>
              <w:ind w:left="567" w:right="283"/>
              <w:jc w:val="center"/>
              <w:rPr>
                <w:rStyle w:val="normaltextrun"/>
                <w:b w:val="1"/>
                <w:bCs w:val="1"/>
                <w:color w:val="242424"/>
                <w:sz w:val="22"/>
                <w:szCs w:val="22"/>
              </w:rPr>
            </w:pPr>
            <w:r w:rsidRPr="4F659E06" w:rsidR="362A9FC4">
              <w:rPr>
                <w:rStyle w:val="normaltextrun"/>
                <w:b w:val="1"/>
                <w:bCs w:val="1"/>
                <w:color w:val="242424"/>
                <w:sz w:val="22"/>
                <w:szCs w:val="22"/>
              </w:rPr>
              <w:t xml:space="preserve">Please note that these dates are guidance and may be subject to change based on your school’s holiday patterns. Students are given the opportunity to complete 50 days in school, so </w:t>
            </w:r>
            <w:r w:rsidRPr="4F659E06" w:rsidR="606AF234">
              <w:rPr>
                <w:rStyle w:val="normaltextrun"/>
                <w:b w:val="1"/>
                <w:bCs w:val="1"/>
                <w:color w:val="242424"/>
                <w:sz w:val="22"/>
                <w:szCs w:val="22"/>
              </w:rPr>
              <w:t>in some cases, this may result in students finished earlier</w:t>
            </w:r>
            <w:r w:rsidRPr="4F659E06" w:rsidR="7AD74091">
              <w:rPr>
                <w:rStyle w:val="normaltextrun"/>
                <w:b w:val="1"/>
                <w:bCs w:val="1"/>
                <w:color w:val="242424"/>
                <w:sz w:val="22"/>
                <w:szCs w:val="22"/>
              </w:rPr>
              <w:t xml:space="preserve"> that the date specified.</w:t>
            </w:r>
          </w:p>
          <w:p w:rsidR="5E080D5B" w:rsidP="5E080D5B" w:rsidRDefault="5E080D5B" w14:paraId="22D28978" w14:textId="722163CB">
            <w:pPr>
              <w:pStyle w:val="NoSpacing"/>
              <w:ind w:left="567" w:right="283"/>
              <w:jc w:val="center"/>
              <w:rPr>
                <w:rStyle w:val="normaltextrun"/>
                <w:b w:val="1"/>
                <w:bCs w:val="1"/>
                <w:color w:val="242424"/>
                <w:sz w:val="22"/>
                <w:szCs w:val="22"/>
              </w:rPr>
            </w:pPr>
          </w:p>
          <w:p w:rsidRPr="00F33559" w:rsidR="00D768B2" w:rsidP="4F659E06" w:rsidRDefault="00D768B2" w14:paraId="4C7BDE6A" w14:textId="041E5840">
            <w:pPr>
              <w:pStyle w:val="NoSpacing"/>
              <w:ind w:left="567" w:right="283"/>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4F659E06" w:rsidR="4630B371">
              <w:rPr>
                <w:rFonts w:ascii="Arial" w:hAnsi="Arial" w:eastAsia="Arial" w:cs="Arial"/>
                <w:b w:val="0"/>
                <w:bCs w:val="0"/>
                <w:i w:val="0"/>
                <w:iCs w:val="0"/>
                <w:caps w:val="0"/>
                <w:smallCaps w:val="0"/>
                <w:noProof w:val="0"/>
                <w:color w:val="000000" w:themeColor="text1" w:themeTint="FF" w:themeShade="FF"/>
                <w:sz w:val="24"/>
                <w:szCs w:val="24"/>
                <w:lang w:val="en-GB"/>
              </w:rPr>
              <w:t xml:space="preserve">The aim of this first week is to </w:t>
            </w:r>
            <w:r w:rsidRPr="4F659E06" w:rsidR="4630B371">
              <w:rPr>
                <w:rFonts w:ascii="Arial" w:hAnsi="Arial" w:eastAsia="Arial" w:cs="Arial"/>
                <w:b w:val="0"/>
                <w:bCs w:val="0"/>
                <w:i w:val="0"/>
                <w:iCs w:val="0"/>
                <w:caps w:val="0"/>
                <w:smallCaps w:val="0"/>
                <w:noProof w:val="0"/>
                <w:color w:val="000000" w:themeColor="text1" w:themeTint="FF" w:themeShade="FF"/>
                <w:sz w:val="24"/>
                <w:szCs w:val="24"/>
                <w:lang w:val="en-GB"/>
              </w:rPr>
              <w:t>observe</w:t>
            </w:r>
            <w:r w:rsidRPr="4F659E06" w:rsidR="4630B371">
              <w:rPr>
                <w:rFonts w:ascii="Arial" w:hAnsi="Arial" w:eastAsia="Arial" w:cs="Arial"/>
                <w:b w:val="0"/>
                <w:bCs w:val="0"/>
                <w:i w:val="0"/>
                <w:iCs w:val="0"/>
                <w:caps w:val="0"/>
                <w:smallCaps w:val="0"/>
                <w:noProof w:val="0"/>
                <w:color w:val="000000" w:themeColor="text1" w:themeTint="FF" w:themeShade="FF"/>
                <w:sz w:val="24"/>
                <w:szCs w:val="24"/>
                <w:lang w:val="en-GB"/>
              </w:rPr>
              <w:t xml:space="preserve"> the class at work and to work with groups of children under the direction of the Class Teacher, to get to know the children and their range of attainment, as well as the units of work being planned</w:t>
            </w:r>
            <w:r w:rsidRPr="4F659E06" w:rsidR="4630B371">
              <w:rPr>
                <w:rFonts w:ascii="Arial" w:hAnsi="Arial" w:eastAsia="Arial" w:cs="Arial"/>
                <w:b w:val="0"/>
                <w:bCs w:val="0"/>
                <w:i w:val="0"/>
                <w:iCs w:val="0"/>
                <w:caps w:val="0"/>
                <w:smallCaps w:val="0"/>
                <w:noProof w:val="0"/>
                <w:color w:val="000000" w:themeColor="text1" w:themeTint="FF" w:themeShade="FF"/>
                <w:sz w:val="24"/>
                <w:szCs w:val="24"/>
                <w:lang w:val="en-GB"/>
              </w:rPr>
              <w:t>.</w:t>
            </w:r>
            <w:r w:rsidRPr="4F659E06" w:rsidR="5A29B32A">
              <w:rPr>
                <w:rFonts w:ascii="Arial" w:hAnsi="Arial" w:eastAsia="Arial" w:cs="Arial"/>
                <w:b w:val="0"/>
                <w:bCs w:val="0"/>
                <w:i w:val="0"/>
                <w:iCs w:val="0"/>
                <w:caps w:val="0"/>
                <w:smallCaps w:val="0"/>
                <w:noProof w:val="0"/>
                <w:color w:val="000000" w:themeColor="text1" w:themeTint="FF" w:themeShade="FF"/>
                <w:sz w:val="24"/>
                <w:szCs w:val="24"/>
                <w:lang w:val="en-GB"/>
              </w:rPr>
              <w:t xml:space="preserve"> Students are also expected to </w:t>
            </w:r>
            <w:r w:rsidRPr="4F659E06" w:rsidR="5A29B32A">
              <w:rPr>
                <w:rFonts w:ascii="Arial" w:hAnsi="Arial" w:eastAsia="Arial" w:cs="Arial"/>
                <w:b w:val="0"/>
                <w:bCs w:val="0"/>
                <w:i w:val="0"/>
                <w:iCs w:val="0"/>
                <w:caps w:val="0"/>
                <w:smallCaps w:val="0"/>
                <w:noProof w:val="0"/>
                <w:color w:val="000000" w:themeColor="text1" w:themeTint="FF" w:themeShade="FF"/>
                <w:sz w:val="24"/>
                <w:szCs w:val="24"/>
                <w:lang w:val="en-GB"/>
              </w:rPr>
              <w:t>identify</w:t>
            </w:r>
            <w:r w:rsidRPr="4F659E06" w:rsidR="5A29B32A">
              <w:rPr>
                <w:rFonts w:ascii="Arial" w:hAnsi="Arial" w:eastAsia="Arial" w:cs="Arial"/>
                <w:b w:val="0"/>
                <w:bCs w:val="0"/>
                <w:i w:val="0"/>
                <w:iCs w:val="0"/>
                <w:caps w:val="0"/>
                <w:smallCaps w:val="0"/>
                <w:noProof w:val="0"/>
                <w:color w:val="000000" w:themeColor="text1" w:themeTint="FF" w:themeShade="FF"/>
                <w:sz w:val="24"/>
                <w:szCs w:val="24"/>
                <w:lang w:val="en-GB"/>
              </w:rPr>
              <w:t xml:space="preserve"> three children they are going to </w:t>
            </w:r>
            <w:r w:rsidRPr="4F659E06" w:rsidR="5A29B32A">
              <w:rPr>
                <w:rFonts w:ascii="Arial" w:hAnsi="Arial" w:eastAsia="Arial" w:cs="Arial"/>
                <w:b w:val="0"/>
                <w:bCs w:val="0"/>
                <w:i w:val="0"/>
                <w:iCs w:val="0"/>
                <w:caps w:val="0"/>
                <w:smallCaps w:val="0"/>
                <w:noProof w:val="0"/>
                <w:color w:val="000000" w:themeColor="text1" w:themeTint="FF" w:themeShade="FF"/>
                <w:sz w:val="24"/>
                <w:szCs w:val="24"/>
                <w:lang w:val="en-GB"/>
              </w:rPr>
              <w:t>monitor</w:t>
            </w:r>
            <w:r w:rsidRPr="4F659E06" w:rsidR="5A29B32A">
              <w:rPr>
                <w:rFonts w:ascii="Arial" w:hAnsi="Arial" w:eastAsia="Arial" w:cs="Arial"/>
                <w:b w:val="0"/>
                <w:bCs w:val="0"/>
                <w:i w:val="0"/>
                <w:iCs w:val="0"/>
                <w:caps w:val="0"/>
                <w:smallCaps w:val="0"/>
                <w:noProof w:val="0"/>
                <w:color w:val="000000" w:themeColor="text1" w:themeTint="FF" w:themeShade="FF"/>
                <w:sz w:val="24"/>
                <w:szCs w:val="24"/>
                <w:lang w:val="en-GB"/>
              </w:rPr>
              <w:t xml:space="preserve"> closely as part of an a</w:t>
            </w:r>
            <w:r w:rsidRPr="4F659E06" w:rsidR="397C25C3">
              <w:rPr>
                <w:rFonts w:ascii="Arial" w:hAnsi="Arial" w:eastAsia="Arial" w:cs="Arial"/>
                <w:b w:val="0"/>
                <w:bCs w:val="0"/>
                <w:i w:val="0"/>
                <w:iCs w:val="0"/>
                <w:caps w:val="0"/>
                <w:smallCaps w:val="0"/>
                <w:noProof w:val="0"/>
                <w:color w:val="000000" w:themeColor="text1" w:themeTint="FF" w:themeShade="FF"/>
                <w:sz w:val="24"/>
                <w:szCs w:val="24"/>
                <w:lang w:val="en-GB"/>
              </w:rPr>
              <w:t>ssignment they must complete whilst on placement. We have encouraged the students to speak to the class teacher about which childr</w:t>
            </w:r>
            <w:r w:rsidRPr="4F659E06" w:rsidR="78210AF4">
              <w:rPr>
                <w:rFonts w:ascii="Arial" w:hAnsi="Arial" w:eastAsia="Arial" w:cs="Arial"/>
                <w:b w:val="0"/>
                <w:bCs w:val="0"/>
                <w:i w:val="0"/>
                <w:iCs w:val="0"/>
                <w:caps w:val="0"/>
                <w:smallCaps w:val="0"/>
                <w:noProof w:val="0"/>
                <w:color w:val="000000" w:themeColor="text1" w:themeTint="FF" w:themeShade="FF"/>
                <w:sz w:val="24"/>
                <w:szCs w:val="24"/>
                <w:lang w:val="en-GB"/>
              </w:rPr>
              <w:t xml:space="preserve">en they think would be best to </w:t>
            </w:r>
            <w:r w:rsidRPr="4F659E06" w:rsidR="78210AF4">
              <w:rPr>
                <w:rFonts w:ascii="Arial" w:hAnsi="Arial" w:eastAsia="Arial" w:cs="Arial"/>
                <w:b w:val="0"/>
                <w:bCs w:val="0"/>
                <w:i w:val="0"/>
                <w:iCs w:val="0"/>
                <w:caps w:val="0"/>
                <w:smallCaps w:val="0"/>
                <w:noProof w:val="0"/>
                <w:color w:val="000000" w:themeColor="text1" w:themeTint="FF" w:themeShade="FF"/>
                <w:sz w:val="24"/>
                <w:szCs w:val="24"/>
                <w:lang w:val="en-GB"/>
              </w:rPr>
              <w:t>monitor</w:t>
            </w:r>
            <w:r w:rsidRPr="4F659E06" w:rsidR="78210AF4">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4F659E06" w:rsidR="36C5F026">
              <w:rPr>
                <w:rFonts w:ascii="Arial" w:hAnsi="Arial" w:eastAsia="Arial" w:cs="Arial"/>
                <w:b w:val="0"/>
                <w:bCs w:val="0"/>
                <w:i w:val="0"/>
                <w:iCs w:val="0"/>
                <w:caps w:val="0"/>
                <w:smallCaps w:val="0"/>
                <w:noProof w:val="0"/>
                <w:color w:val="000000" w:themeColor="text1" w:themeTint="FF" w:themeShade="FF"/>
                <w:sz w:val="24"/>
                <w:szCs w:val="24"/>
                <w:lang w:val="en-GB"/>
              </w:rPr>
              <w:t>to</w:t>
            </w:r>
            <w:r w:rsidRPr="4F659E06" w:rsidR="78210AF4">
              <w:rPr>
                <w:rFonts w:ascii="Arial" w:hAnsi="Arial" w:eastAsia="Arial" w:cs="Arial"/>
                <w:b w:val="0"/>
                <w:bCs w:val="0"/>
                <w:i w:val="0"/>
                <w:iCs w:val="0"/>
                <w:caps w:val="0"/>
                <w:smallCaps w:val="0"/>
                <w:noProof w:val="0"/>
                <w:color w:val="000000" w:themeColor="text1" w:themeTint="FF" w:themeShade="FF"/>
                <w:sz w:val="24"/>
                <w:szCs w:val="24"/>
                <w:lang w:val="en-GB"/>
              </w:rPr>
              <w:t xml:space="preserve"> create their portfolio for their module EYE 3010 Mastering Reflective P</w:t>
            </w:r>
            <w:r w:rsidRPr="4F659E06" w:rsidR="63BC7833">
              <w:rPr>
                <w:rFonts w:ascii="Arial" w:hAnsi="Arial" w:eastAsia="Arial" w:cs="Arial"/>
                <w:b w:val="0"/>
                <w:bCs w:val="0"/>
                <w:i w:val="0"/>
                <w:iCs w:val="0"/>
                <w:caps w:val="0"/>
                <w:smallCaps w:val="0"/>
                <w:noProof w:val="0"/>
                <w:color w:val="000000" w:themeColor="text1" w:themeTint="FF" w:themeShade="FF"/>
                <w:sz w:val="24"/>
                <w:szCs w:val="24"/>
                <w:lang w:val="en-GB"/>
              </w:rPr>
              <w:t>ractice.</w:t>
            </w:r>
          </w:p>
          <w:p w:rsidRPr="00F33559" w:rsidR="00627CD1" w:rsidP="00AC499B" w:rsidRDefault="00627CD1" w14:paraId="7FFC835A" w14:textId="77777777">
            <w:pPr>
              <w:pStyle w:val="NoSpacing"/>
              <w:ind w:left="567" w:right="283"/>
              <w:jc w:val="center"/>
              <w:rPr>
                <w:rFonts w:cs="Arial"/>
                <w:szCs w:val="24"/>
              </w:rPr>
            </w:pPr>
          </w:p>
          <w:p w:rsidRPr="009E3DEF" w:rsidR="00EA07FC" w:rsidP="009E3DEF" w:rsidRDefault="00884A84" w14:paraId="48A2EA48" w14:textId="447F5BD4">
            <w:pPr>
              <w:pStyle w:val="NoSpacing"/>
              <w:ind w:left="567" w:right="283"/>
              <w:rPr>
                <w:rFonts w:cs="Arial"/>
                <w:b/>
                <w:bCs/>
                <w:sz w:val="22"/>
              </w:rPr>
            </w:pPr>
            <w:r w:rsidRPr="009E3DEF">
              <w:rPr>
                <w:rFonts w:cs="Arial"/>
                <w:b/>
                <w:bCs/>
                <w:sz w:val="22"/>
                <w:u w:val="single"/>
              </w:rPr>
              <w:t>Weekly intended curriculum expectations</w:t>
            </w:r>
            <w:r w:rsidRPr="00B655AE" w:rsidR="00B31AA1">
              <w:rPr>
                <w:rFonts w:cs="Arial"/>
                <w:b/>
                <w:bCs/>
                <w:sz w:val="22"/>
              </w:rPr>
              <w:t>:</w:t>
            </w:r>
          </w:p>
          <w:p w:rsidRPr="00B655AE" w:rsidR="00EA07FC" w:rsidP="4F659E06" w:rsidRDefault="00EA07FC" w14:paraId="59595CCD" w14:textId="77E609BE">
            <w:pPr>
              <w:pStyle w:val="NoSpacing"/>
              <w:ind w:left="567" w:right="283"/>
              <w:rPr>
                <w:rStyle w:val="normaltextrun"/>
                <w:rFonts w:cs="Arial"/>
                <w:color w:val="000000"/>
                <w:sz w:val="22"/>
                <w:szCs w:val="22"/>
                <w:shd w:val="clear" w:color="auto" w:fill="FFFFFF"/>
              </w:rPr>
            </w:pPr>
            <w:r w:rsidRPr="4F659E06" w:rsidR="00EA07FC">
              <w:rPr>
                <w:rFonts w:cs="Arial"/>
                <w:sz w:val="22"/>
                <w:szCs w:val="22"/>
              </w:rPr>
              <w:t>Please refer to</w:t>
            </w:r>
            <w:r w:rsidRPr="4F659E06" w:rsidR="00F01D0C">
              <w:rPr>
                <w:rFonts w:cs="Arial"/>
                <w:sz w:val="22"/>
                <w:szCs w:val="22"/>
              </w:rPr>
              <w:t xml:space="preserve"> the </w:t>
            </w:r>
            <w:r w:rsidRPr="4F659E06" w:rsidR="00986186">
              <w:rPr>
                <w:rFonts w:cs="Arial"/>
                <w:sz w:val="22"/>
                <w:szCs w:val="22"/>
              </w:rPr>
              <w:t xml:space="preserve">subject and strand </w:t>
            </w:r>
            <w:r w:rsidRPr="4F659E06" w:rsidR="00986186">
              <w:rPr>
                <w:rFonts w:cs="Arial"/>
                <w:sz w:val="22"/>
                <w:szCs w:val="22"/>
              </w:rPr>
              <w:t>component</w:t>
            </w:r>
            <w:r w:rsidRPr="4F659E06" w:rsidR="00986186">
              <w:rPr>
                <w:rFonts w:cs="Arial"/>
                <w:sz w:val="22"/>
                <w:szCs w:val="22"/>
              </w:rPr>
              <w:t xml:space="preserve"> trackers </w:t>
            </w:r>
            <w:r w:rsidRPr="4F659E06" w:rsidR="00F01D0C">
              <w:rPr>
                <w:rFonts w:cs="Arial"/>
                <w:sz w:val="22"/>
                <w:szCs w:val="22"/>
              </w:rPr>
              <w:t xml:space="preserve">in the Professional Practice Handbook </w:t>
            </w:r>
            <w:r w:rsidRPr="4F659E06" w:rsidR="00581D7D">
              <w:rPr>
                <w:rFonts w:cs="Arial"/>
                <w:sz w:val="22"/>
                <w:szCs w:val="22"/>
              </w:rPr>
              <w:t xml:space="preserve">to </w:t>
            </w:r>
            <w:r w:rsidRPr="4F659E06" w:rsidR="00581D7D">
              <w:rPr>
                <w:rStyle w:val="normaltextrun"/>
                <w:rFonts w:cs="Arial"/>
                <w:color w:val="000000"/>
                <w:sz w:val="22"/>
                <w:szCs w:val="22"/>
                <w:shd w:val="clear" w:color="auto" w:fill="FFFFFF"/>
              </w:rPr>
              <w:t>ensure trainees meet the relevant learning milestones over the course of their</w:t>
            </w:r>
            <w:r w:rsidRPr="4F659E06" w:rsidR="004B4C6A">
              <w:rPr>
                <w:rStyle w:val="normaltextrun"/>
                <w:rFonts w:cs="Arial"/>
                <w:color w:val="000000"/>
                <w:sz w:val="22"/>
                <w:szCs w:val="22"/>
                <w:shd w:val="clear" w:color="auto" w:fill="FFFFFF"/>
              </w:rPr>
              <w:t xml:space="preserve"> professional practice</w:t>
            </w:r>
            <w:r w:rsidRPr="4F659E06" w:rsidR="00581D7D">
              <w:rPr>
                <w:rStyle w:val="normaltextrun"/>
                <w:rFonts w:cs="Arial"/>
                <w:color w:val="000000"/>
                <w:sz w:val="22"/>
                <w:szCs w:val="22"/>
                <w:shd w:val="clear" w:color="auto" w:fill="FFFFFF"/>
              </w:rPr>
              <w:t>.</w:t>
            </w:r>
            <w:r w:rsidRPr="4F659E06" w:rsidR="004B4C6A">
              <w:rPr>
                <w:rStyle w:val="normaltextrun"/>
                <w:rFonts w:cs="Arial"/>
                <w:color w:val="000000"/>
                <w:sz w:val="22"/>
                <w:szCs w:val="22"/>
                <w:shd w:val="clear" w:color="auto" w:fill="FFFFFF"/>
              </w:rPr>
              <w:t xml:space="preserve"> </w:t>
            </w:r>
            <w:r w:rsidRPr="4F659E06" w:rsidR="001938E5">
              <w:rPr>
                <w:rStyle w:val="normaltextrun"/>
                <w:rFonts w:cs="Arial"/>
                <w:color w:val="000000"/>
                <w:sz w:val="22"/>
                <w:szCs w:val="22"/>
                <w:shd w:val="clear" w:color="auto" w:fill="FFFFFF"/>
              </w:rPr>
              <w:t>The handbook can be accessed via the Mentor Space</w:t>
            </w:r>
            <w:r w:rsidRPr="4F659E06" w:rsidR="00132E53">
              <w:rPr>
                <w:rStyle w:val="normaltextrun"/>
                <w:rFonts w:cs="Arial"/>
                <w:color w:val="000000"/>
                <w:sz w:val="22"/>
                <w:szCs w:val="22"/>
                <w:shd w:val="clear" w:color="auto" w:fill="FFFFFF"/>
              </w:rPr>
              <w:t xml:space="preserve"> at the link here: </w:t>
            </w:r>
            <w:hyperlink r:id="R698f362e0c3e4302">
              <w:r w:rsidRPr="2F9E93F8" w:rsidR="540CAFC7">
                <w:rPr>
                  <w:rStyle w:val="Hyperlink"/>
                  <w:rFonts w:cs="Arial"/>
                  <w:sz w:val="22"/>
                  <w:szCs w:val="22"/>
                </w:rPr>
                <w:t>https://sites.edgehill.ac.uk/mentorspace/eyug3/</w:t>
              </w:r>
            </w:hyperlink>
            <w:r w:rsidRPr="2F9E93F8" w:rsidR="540CAFC7">
              <w:rPr>
                <w:rStyle w:val="normaltextrun"/>
                <w:rFonts w:cs="Arial"/>
                <w:color w:val="000000" w:themeColor="text1" w:themeTint="FF" w:themeShade="FF"/>
                <w:sz w:val="22"/>
                <w:szCs w:val="22"/>
              </w:rPr>
              <w:t xml:space="preserve"> </w:t>
            </w:r>
          </w:p>
          <w:p w:rsidRPr="00B655AE" w:rsidR="00132E53" w:rsidP="00AC499B" w:rsidRDefault="00132E53" w14:paraId="41B8FB03" w14:textId="77777777">
            <w:pPr>
              <w:pStyle w:val="NoSpacing"/>
              <w:ind w:left="567" w:right="283"/>
              <w:rPr>
                <w:sz w:val="22"/>
              </w:rPr>
            </w:pPr>
          </w:p>
          <w:p w:rsidR="00F94559" w:rsidP="2F9E93F8" w:rsidRDefault="00F94559" w14:paraId="16362FBE" w14:textId="33E799FC">
            <w:pPr>
              <w:pStyle w:val="NoSpacing"/>
              <w:ind w:left="567" w:right="283"/>
              <w:rPr>
                <w:sz w:val="22"/>
                <w:szCs w:val="22"/>
              </w:rPr>
            </w:pPr>
            <w:r w:rsidRPr="2F9E93F8" w:rsidR="009F1308">
              <w:rPr>
                <w:sz w:val="22"/>
                <w:szCs w:val="22"/>
              </w:rPr>
              <w:t>The</w:t>
            </w:r>
            <w:r w:rsidRPr="2F9E93F8" w:rsidR="00C73734">
              <w:rPr>
                <w:sz w:val="22"/>
                <w:szCs w:val="22"/>
              </w:rPr>
              <w:t xml:space="preserve"> </w:t>
            </w:r>
            <w:r w:rsidRPr="2F9E93F8" w:rsidR="009F1308">
              <w:rPr>
                <w:sz w:val="22"/>
                <w:szCs w:val="22"/>
              </w:rPr>
              <w:t xml:space="preserve">content of these trackers will help to </w:t>
            </w:r>
            <w:r w:rsidRPr="2F9E93F8" w:rsidR="00C73734">
              <w:rPr>
                <w:sz w:val="22"/>
                <w:szCs w:val="22"/>
              </w:rPr>
              <w:t>inform mentors’ weekly discussions with trainees and completion of the Weekly Development Summary (WDS) form</w:t>
            </w:r>
            <w:r w:rsidRPr="2F9E93F8" w:rsidR="000F0553">
              <w:rPr>
                <w:sz w:val="22"/>
                <w:szCs w:val="22"/>
              </w:rPr>
              <w:t>s, the first of which will be due for completion</w:t>
            </w:r>
            <w:r w:rsidRPr="2F9E93F8" w:rsidR="3F3F2D1D">
              <w:rPr>
                <w:sz w:val="22"/>
                <w:szCs w:val="22"/>
              </w:rPr>
              <w:t xml:space="preserve"> during the first week</w:t>
            </w:r>
            <w:r w:rsidRPr="2F9E93F8" w:rsidR="002067EB">
              <w:rPr>
                <w:b w:val="1"/>
                <w:bCs w:val="1"/>
                <w:sz w:val="22"/>
                <w:szCs w:val="22"/>
              </w:rPr>
              <w:t>.</w:t>
            </w:r>
            <w:r w:rsidRPr="2F9E93F8" w:rsidR="002067EB">
              <w:rPr>
                <w:sz w:val="22"/>
                <w:szCs w:val="22"/>
              </w:rPr>
              <w:t xml:space="preserve"> The WDS forms </w:t>
            </w:r>
            <w:r w:rsidRPr="2F9E93F8" w:rsidR="00FC3D30">
              <w:rPr>
                <w:sz w:val="22"/>
                <w:szCs w:val="22"/>
              </w:rPr>
              <w:t>are</w:t>
            </w:r>
            <w:r w:rsidRPr="2F9E93F8" w:rsidR="002067EB">
              <w:rPr>
                <w:sz w:val="22"/>
                <w:szCs w:val="22"/>
              </w:rPr>
              <w:t xml:space="preserve"> pe-populated and</w:t>
            </w:r>
            <w:r w:rsidRPr="2F9E93F8" w:rsidR="00FC3D30">
              <w:rPr>
                <w:sz w:val="22"/>
                <w:szCs w:val="22"/>
              </w:rPr>
              <w:t xml:space="preserve"> </w:t>
            </w:r>
            <w:r w:rsidRPr="2F9E93F8" w:rsidR="7791393B">
              <w:rPr>
                <w:sz w:val="22"/>
                <w:szCs w:val="22"/>
              </w:rPr>
              <w:t>can be completed directly into Abyasa</w:t>
            </w:r>
            <w:r w:rsidRPr="2F9E93F8" w:rsidR="616E564D">
              <w:rPr>
                <w:sz w:val="22"/>
                <w:szCs w:val="22"/>
              </w:rPr>
              <w:t>, along with any lesson observation forms</w:t>
            </w:r>
            <w:r w:rsidRPr="2F9E93F8" w:rsidR="45AC3BC1">
              <w:rPr>
                <w:sz w:val="22"/>
                <w:szCs w:val="22"/>
              </w:rPr>
              <w:t>.</w:t>
            </w:r>
          </w:p>
          <w:p w:rsidRPr="00F33559" w:rsidR="00F94559" w:rsidP="00AC499B" w:rsidRDefault="00F94559" w14:paraId="76726D57" w14:textId="1E801218">
            <w:pPr>
              <w:pStyle w:val="NoSpacing"/>
              <w:ind w:left="567" w:right="283"/>
              <w:rPr>
                <w:rFonts w:cs="Arial"/>
                <w:szCs w:val="24"/>
              </w:rPr>
            </w:pPr>
          </w:p>
          <w:p w:rsidRPr="00F33559" w:rsidR="00884A84" w:rsidP="00AC499B" w:rsidRDefault="00884A84" w14:paraId="271A2279" w14:textId="26D23F7D">
            <w:pPr>
              <w:pStyle w:val="NoSpacing"/>
              <w:ind w:left="567" w:right="283"/>
              <w:jc w:val="center"/>
              <w:rPr>
                <w:rFonts w:cs="Arial"/>
                <w:szCs w:val="24"/>
              </w:rPr>
            </w:pPr>
          </w:p>
          <w:p w:rsidRPr="00F33559" w:rsidR="00884A84" w:rsidP="2F9E93F8" w:rsidRDefault="00884A84" w14:paraId="30A94430" w14:textId="6ADA6DC2">
            <w:pPr>
              <w:pStyle w:val="NoSpacing"/>
              <w:ind w:left="567" w:right="283"/>
              <w:jc w:val="center"/>
              <w:rPr>
                <w:rFonts w:cs="Arial"/>
              </w:rPr>
            </w:pPr>
          </w:p>
          <w:p w:rsidR="2F9E93F8" w:rsidP="2F9E93F8" w:rsidRDefault="2F9E93F8" w14:paraId="27F8E9EA" w14:textId="52911A20">
            <w:pPr>
              <w:pStyle w:val="NoSpacing"/>
              <w:ind w:left="567" w:right="283"/>
              <w:jc w:val="center"/>
              <w:rPr>
                <w:rFonts w:cs="Arial"/>
              </w:rPr>
            </w:pPr>
          </w:p>
          <w:p w:rsidR="2F9E93F8" w:rsidP="2F9E93F8" w:rsidRDefault="2F9E93F8" w14:paraId="77461347" w14:textId="7D511DA1">
            <w:pPr>
              <w:pStyle w:val="NoSpacing"/>
              <w:ind w:left="567" w:right="283"/>
              <w:jc w:val="center"/>
              <w:rPr>
                <w:rFonts w:cs="Arial"/>
              </w:rPr>
            </w:pPr>
          </w:p>
          <w:p w:rsidR="2F9E93F8" w:rsidP="2F9E93F8" w:rsidRDefault="2F9E93F8" w14:paraId="3916C707" w14:textId="053182A4">
            <w:pPr>
              <w:pStyle w:val="NoSpacing"/>
              <w:ind w:left="567" w:right="283"/>
              <w:jc w:val="center"/>
              <w:rPr>
                <w:rFonts w:cs="Arial"/>
              </w:rPr>
            </w:pPr>
          </w:p>
          <w:p w:rsidRPr="00F33559" w:rsidR="00884A84" w:rsidP="00AC499B" w:rsidRDefault="00884A84" w14:paraId="68A9C32C" w14:textId="58B19307">
            <w:pPr>
              <w:pStyle w:val="NoSpacing"/>
              <w:ind w:left="567" w:right="283"/>
              <w:jc w:val="center"/>
              <w:rPr>
                <w:rFonts w:cs="Arial"/>
                <w:szCs w:val="24"/>
              </w:rPr>
            </w:pPr>
          </w:p>
        </w:tc>
      </w:tr>
      <w:tr w:rsidRPr="00884A84" w:rsidR="00884A84" w:rsidTr="2F9E93F8" w14:paraId="117509D6" w14:textId="77777777">
        <w:trPr>
          <w:jc w:val="center"/>
        </w:trPr>
        <w:tc>
          <w:tcPr>
            <w:tcW w:w="12049" w:type="dxa"/>
            <w:shd w:val="clear" w:color="auto" w:fill="FFFFFF" w:themeFill="background1"/>
            <w:tcMar>
              <w:top w:w="0" w:type="dxa"/>
              <w:left w:w="108" w:type="dxa"/>
              <w:bottom w:w="0" w:type="dxa"/>
              <w:right w:w="108" w:type="dxa"/>
            </w:tcMar>
            <w:hideMark/>
          </w:tcPr>
          <w:p w:rsidR="00F94559" w:rsidP="5E080D5B" w:rsidRDefault="00F94559" w14:paraId="1B15AA74" w14:noSpellErr="1" w14:textId="3D584317">
            <w:pPr>
              <w:pStyle w:val="NoSpacing"/>
              <w:ind w:left="0" w:right="283"/>
              <w:rPr>
                <w:rFonts w:cs="Arial"/>
                <w:b w:val="1"/>
                <w:bCs w:val="1"/>
              </w:rPr>
            </w:pPr>
          </w:p>
          <w:p w:rsidRPr="009E3DEF" w:rsidR="00884A84" w:rsidP="5E080D5B" w:rsidRDefault="00884A84" w14:paraId="6BEAC7D9" w14:textId="2D4A6BC8" w14:noSpellErr="1">
            <w:pPr>
              <w:pStyle w:val="NoSpacing"/>
              <w:ind w:left="567" w:right="567"/>
              <w:rPr>
                <w:rFonts w:cs="Arial"/>
                <w:b w:val="1"/>
                <w:bCs w:val="1"/>
                <w:sz w:val="22"/>
                <w:szCs w:val="22"/>
                <w:u w:val="single"/>
              </w:rPr>
            </w:pPr>
            <w:r w:rsidRPr="5E080D5B" w:rsidR="00884A84">
              <w:rPr>
                <w:rFonts w:cs="Arial"/>
                <w:b w:val="1"/>
                <w:bCs w:val="1"/>
                <w:sz w:val="22"/>
                <w:szCs w:val="22"/>
                <w:u w:val="single"/>
              </w:rPr>
              <w:t xml:space="preserve">Links to </w:t>
            </w:r>
            <w:bookmarkStart w:name="_Int_qsMS2LAT" w:id="1498391010"/>
            <w:r w:rsidRPr="5E080D5B" w:rsidR="00884A84">
              <w:rPr>
                <w:rFonts w:cs="Arial"/>
                <w:b w:val="1"/>
                <w:bCs w:val="1"/>
                <w:sz w:val="22"/>
                <w:szCs w:val="22"/>
                <w:u w:val="single"/>
              </w:rPr>
              <w:t>CCF</w:t>
            </w:r>
            <w:bookmarkEnd w:id="1498391010"/>
            <w:r w:rsidRPr="5E080D5B" w:rsidR="00884A84">
              <w:rPr>
                <w:rFonts w:cs="Arial"/>
                <w:b w:val="1"/>
                <w:bCs w:val="1"/>
                <w:sz w:val="22"/>
                <w:szCs w:val="22"/>
                <w:u w:val="single"/>
              </w:rPr>
              <w:t xml:space="preserve"> </w:t>
            </w:r>
            <w:r w:rsidRPr="5E080D5B" w:rsidR="00B31AA1">
              <w:rPr>
                <w:rFonts w:cs="Arial"/>
                <w:b w:val="1"/>
                <w:bCs w:val="1"/>
                <w:sz w:val="22"/>
                <w:szCs w:val="22"/>
                <w:u w:val="single"/>
              </w:rPr>
              <w:t>or</w:t>
            </w:r>
            <w:r w:rsidRPr="5E080D5B" w:rsidR="00884A84">
              <w:rPr>
                <w:rFonts w:cs="Arial"/>
                <w:b w:val="1"/>
                <w:bCs w:val="1"/>
                <w:sz w:val="22"/>
                <w:szCs w:val="22"/>
                <w:u w:val="single"/>
              </w:rPr>
              <w:t xml:space="preserve"> </w:t>
            </w:r>
            <w:r w:rsidRPr="5E080D5B" w:rsidR="00543D37">
              <w:rPr>
                <w:rFonts w:cs="Arial"/>
                <w:b w:val="1"/>
                <w:bCs w:val="1"/>
                <w:sz w:val="22"/>
                <w:szCs w:val="22"/>
                <w:u w:val="single"/>
              </w:rPr>
              <w:t>centre-based</w:t>
            </w:r>
            <w:r w:rsidRPr="5E080D5B" w:rsidR="00884A84">
              <w:rPr>
                <w:rFonts w:cs="Arial"/>
                <w:b w:val="1"/>
                <w:bCs w:val="1"/>
                <w:sz w:val="22"/>
                <w:szCs w:val="22"/>
                <w:u w:val="single"/>
              </w:rPr>
              <w:t xml:space="preserve"> training</w:t>
            </w:r>
            <w:r w:rsidRPr="5E080D5B" w:rsidR="00B31AA1">
              <w:rPr>
                <w:rFonts w:cs="Arial"/>
                <w:b w:val="1"/>
                <w:bCs w:val="1"/>
                <w:sz w:val="22"/>
                <w:szCs w:val="22"/>
                <w:u w:val="single"/>
              </w:rPr>
              <w:t>:</w:t>
            </w:r>
          </w:p>
          <w:p w:rsidRPr="00B655AE" w:rsidR="00884A84" w:rsidP="4F659E06" w:rsidRDefault="00870280" w14:paraId="18779CB5" w14:textId="40CE034D">
            <w:pPr>
              <w:pStyle w:val="NoSpacing"/>
              <w:ind w:left="567" w:right="567"/>
              <w:rPr>
                <w:rFonts w:cs="Arial"/>
                <w:sz w:val="22"/>
                <w:szCs w:val="22"/>
              </w:rPr>
            </w:pPr>
            <w:r w:rsidRPr="4F659E06" w:rsidR="00870280">
              <w:rPr>
                <w:rFonts w:cs="Arial"/>
                <w:sz w:val="22"/>
                <w:szCs w:val="22"/>
              </w:rPr>
              <w:t>As part of the university-based teaching sessions</w:t>
            </w:r>
            <w:r w:rsidRPr="4F659E06" w:rsidR="005D2FDF">
              <w:rPr>
                <w:rFonts w:cs="Arial"/>
                <w:sz w:val="22"/>
                <w:szCs w:val="22"/>
              </w:rPr>
              <w:t xml:space="preserve">, </w:t>
            </w:r>
            <w:r w:rsidRPr="4F659E06" w:rsidR="00870280">
              <w:rPr>
                <w:rFonts w:cs="Arial"/>
                <w:sz w:val="22"/>
                <w:szCs w:val="22"/>
              </w:rPr>
              <w:t xml:space="preserve">prior to starting their </w:t>
            </w:r>
            <w:r w:rsidRPr="4F659E06" w:rsidR="30C8E946">
              <w:rPr>
                <w:rFonts w:cs="Arial"/>
                <w:sz w:val="22"/>
                <w:szCs w:val="22"/>
              </w:rPr>
              <w:t>Consolidation</w:t>
            </w:r>
            <w:r w:rsidRPr="4F659E06" w:rsidR="00870280">
              <w:rPr>
                <w:rFonts w:cs="Arial"/>
                <w:sz w:val="22"/>
                <w:szCs w:val="22"/>
              </w:rPr>
              <w:t xml:space="preserve"> Phase, the trainees </w:t>
            </w:r>
            <w:r w:rsidRPr="4F659E06" w:rsidR="00171556">
              <w:rPr>
                <w:rFonts w:cs="Arial"/>
                <w:sz w:val="22"/>
                <w:szCs w:val="22"/>
              </w:rPr>
              <w:t xml:space="preserve">have </w:t>
            </w:r>
            <w:r w:rsidRPr="4F659E06" w:rsidR="00870280">
              <w:rPr>
                <w:rFonts w:cs="Arial"/>
                <w:sz w:val="22"/>
                <w:szCs w:val="22"/>
              </w:rPr>
              <w:t>had opportunities to learn about, and reflect upon</w:t>
            </w:r>
            <w:r w:rsidRPr="4F659E06" w:rsidR="005D2FDF">
              <w:rPr>
                <w:rFonts w:cs="Arial"/>
                <w:sz w:val="22"/>
                <w:szCs w:val="22"/>
              </w:rPr>
              <w:t>:</w:t>
            </w:r>
          </w:p>
          <w:p w:rsidRPr="00B655AE" w:rsidR="005D2FDF" w:rsidP="00301871" w:rsidRDefault="005D2FDF" w14:paraId="51980799" w14:textId="77777777">
            <w:pPr>
              <w:pStyle w:val="NoSpacing"/>
              <w:ind w:left="567" w:right="567"/>
              <w:rPr>
                <w:rFonts w:cs="Arial"/>
                <w:sz w:val="22"/>
              </w:rPr>
            </w:pPr>
          </w:p>
          <w:p w:rsidRPr="00705A06" w:rsidR="00705A06" w:rsidP="5E080D5B" w:rsidRDefault="00705A06" w14:paraId="6650A658" w14:textId="493B9B1A">
            <w:pPr>
              <w:pStyle w:val="NoSpacing"/>
              <w:numPr>
                <w:ilvl w:val="0"/>
                <w:numId w:val="1"/>
              </w:numPr>
              <w:ind w:left="567" w:right="567"/>
              <w:rPr>
                <w:rFonts w:cs="Arial"/>
                <w:sz w:val="22"/>
                <w:szCs w:val="22"/>
                <w:lang w:val="en-US"/>
              </w:rPr>
            </w:pPr>
            <w:r w:rsidRPr="4F659E06" w:rsidR="4A386FE6">
              <w:rPr>
                <w:rFonts w:cs="Arial"/>
                <w:sz w:val="22"/>
                <w:szCs w:val="22"/>
                <w:lang w:val="en-US"/>
              </w:rPr>
              <w:t>P</w:t>
            </w:r>
            <w:r w:rsidRPr="4F659E06" w:rsidR="00705A06">
              <w:rPr>
                <w:rFonts w:cs="Arial"/>
                <w:sz w:val="22"/>
                <w:szCs w:val="22"/>
                <w:lang w:val="en-US"/>
              </w:rPr>
              <w:t>rofessional identity and studentship.​</w:t>
            </w:r>
            <w:r w:rsidRPr="4F659E06" w:rsidR="00705A06">
              <w:rPr>
                <w:rFonts w:cs="Arial"/>
                <w:sz w:val="22"/>
                <w:szCs w:val="22"/>
                <w:lang w:val="en-US"/>
              </w:rPr>
              <w:t>​</w:t>
            </w:r>
          </w:p>
          <w:p w:rsidR="00705A06" w:rsidP="5E080D5B" w:rsidRDefault="00705A06" w14:paraId="008ACF5B" w14:textId="169805A5">
            <w:pPr>
              <w:pStyle w:val="NoSpacing"/>
              <w:numPr>
                <w:ilvl w:val="0"/>
                <w:numId w:val="1"/>
              </w:numPr>
              <w:ind w:left="567" w:right="567"/>
              <w:rPr>
                <w:rFonts w:cs="Arial"/>
                <w:sz w:val="22"/>
                <w:szCs w:val="22"/>
                <w:lang w:val="en-US"/>
              </w:rPr>
            </w:pPr>
            <w:r w:rsidRPr="4F659E06" w:rsidR="46030C6D">
              <w:rPr>
                <w:rFonts w:cs="Arial"/>
                <w:sz w:val="22"/>
                <w:szCs w:val="22"/>
                <w:lang w:val="en-US"/>
              </w:rPr>
              <w:t>Developed</w:t>
            </w:r>
            <w:r w:rsidRPr="4F659E06" w:rsidR="49D14052">
              <w:rPr>
                <w:rFonts w:cs="Arial"/>
                <w:sz w:val="22"/>
                <w:szCs w:val="22"/>
                <w:lang w:val="en-US"/>
              </w:rPr>
              <w:t xml:space="preserve"> an understanding of play-based learning, and how observation and assessment of children can help to inform planning.</w:t>
            </w:r>
          </w:p>
          <w:p w:rsidR="74068AA0" w:rsidP="4F659E06" w:rsidRDefault="74068AA0" w14:paraId="2C13921E" w14:textId="03856BBD">
            <w:pPr>
              <w:pStyle w:val="NoSpacing"/>
              <w:numPr>
                <w:ilvl w:val="0"/>
                <w:numId w:val="1"/>
              </w:numPr>
              <w:ind w:left="567" w:right="567"/>
              <w:rPr>
                <w:rFonts w:cs="Arial"/>
                <w:sz w:val="22"/>
                <w:szCs w:val="22"/>
                <w:lang w:val="en-US"/>
              </w:rPr>
            </w:pPr>
            <w:r w:rsidRPr="4F659E06" w:rsidR="74068AA0">
              <w:rPr>
                <w:rFonts w:cs="Arial"/>
                <w:sz w:val="22"/>
                <w:szCs w:val="22"/>
                <w:lang w:val="en-US"/>
              </w:rPr>
              <w:t>Completed a research project</w:t>
            </w:r>
          </w:p>
          <w:p w:rsidR="544E57A4" w:rsidP="4F659E06" w:rsidRDefault="544E57A4" w14:paraId="1C3403B0" w14:textId="2756D376">
            <w:pPr>
              <w:pStyle w:val="NoSpacing"/>
              <w:numPr>
                <w:ilvl w:val="0"/>
                <w:numId w:val="1"/>
              </w:numPr>
              <w:ind w:left="567" w:right="567"/>
              <w:rPr>
                <w:rFonts w:cs="Arial"/>
                <w:sz w:val="22"/>
                <w:szCs w:val="22"/>
                <w:lang w:val="en-US"/>
              </w:rPr>
            </w:pPr>
            <w:r w:rsidRPr="4F659E06" w:rsidR="544E57A4">
              <w:rPr>
                <w:rFonts w:cs="Arial"/>
                <w:sz w:val="22"/>
                <w:szCs w:val="22"/>
                <w:lang w:val="en-US"/>
              </w:rPr>
              <w:t>Attended curriculum sessions on the prime and specific areas of learning</w:t>
            </w:r>
          </w:p>
          <w:p w:rsidR="5E080D5B" w:rsidP="5E080D5B" w:rsidRDefault="5E080D5B" w14:paraId="0E896D72" w14:textId="27C37791">
            <w:pPr>
              <w:pStyle w:val="NoSpacing"/>
              <w:ind w:left="567" w:right="283"/>
              <w:rPr>
                <w:rFonts w:cs="Arial"/>
                <w:b w:val="1"/>
                <w:bCs w:val="1"/>
                <w:sz w:val="22"/>
                <w:szCs w:val="22"/>
                <w:u w:val="single"/>
              </w:rPr>
            </w:pPr>
          </w:p>
          <w:p w:rsidR="5E080D5B" w:rsidP="5E080D5B" w:rsidRDefault="5E080D5B" w14:paraId="6C3F7890" w14:textId="00F7D11D">
            <w:pPr>
              <w:pStyle w:val="NoSpacing"/>
              <w:ind w:left="567" w:right="283"/>
              <w:rPr>
                <w:rFonts w:cs="Arial"/>
                <w:b w:val="1"/>
                <w:bCs w:val="1"/>
                <w:sz w:val="22"/>
                <w:szCs w:val="22"/>
                <w:u w:val="single"/>
              </w:rPr>
            </w:pPr>
          </w:p>
          <w:p w:rsidRPr="009E3DEF" w:rsidR="00884A84" w:rsidP="00AC499B" w:rsidRDefault="00B31AA1" w14:paraId="11E4CC0F" w14:textId="140FB6C9">
            <w:pPr>
              <w:pStyle w:val="NoSpacing"/>
              <w:ind w:left="567" w:right="283"/>
              <w:rPr>
                <w:rFonts w:cs="Arial"/>
                <w:sz w:val="22"/>
                <w:u w:val="single"/>
              </w:rPr>
            </w:pPr>
            <w:r w:rsidRPr="009E3DEF">
              <w:rPr>
                <w:rFonts w:cs="Arial"/>
                <w:b/>
                <w:bCs/>
                <w:sz w:val="22"/>
                <w:u w:val="single"/>
              </w:rPr>
              <w:t>Mentor focus:</w:t>
            </w:r>
          </w:p>
        </w:tc>
      </w:tr>
      <w:tr w:rsidRPr="00884A84" w:rsidR="00884A84" w:rsidTr="2F9E93F8" w14:paraId="78E6D03E" w14:textId="77777777">
        <w:trPr>
          <w:jc w:val="center"/>
        </w:trPr>
        <w:tc>
          <w:tcPr>
            <w:tcW w:w="12049" w:type="dxa"/>
            <w:shd w:val="clear" w:color="auto" w:fill="FFFFFF" w:themeFill="background1"/>
            <w:tcMar>
              <w:top w:w="0" w:type="dxa"/>
              <w:left w:w="108" w:type="dxa"/>
              <w:bottom w:w="0" w:type="dxa"/>
              <w:right w:w="108" w:type="dxa"/>
            </w:tcMar>
            <w:hideMark/>
          </w:tcPr>
          <w:p w:rsidRPr="00F33559" w:rsidR="00884A84" w:rsidP="4F659E06" w:rsidRDefault="00884A84" w14:paraId="37D1D26B" w14:textId="777DA5CC">
            <w:pPr>
              <w:pStyle w:val="NoSpacing"/>
              <w:ind w:left="567" w:right="567"/>
              <w:rPr>
                <w:rFonts w:cs="Arial"/>
                <w:sz w:val="22"/>
                <w:szCs w:val="22"/>
              </w:rPr>
            </w:pPr>
            <w:r w:rsidRPr="2F9E93F8" w:rsidR="00301871">
              <w:rPr>
                <w:rFonts w:cs="Arial"/>
                <w:sz w:val="22"/>
                <w:szCs w:val="22"/>
              </w:rPr>
              <w:t xml:space="preserve">We would ask that Mentors focus their Weekly Development Meeting (WDM) upon the Intended Curriculum, as </w:t>
            </w:r>
            <w:r w:rsidRPr="2F9E93F8" w:rsidR="00301871">
              <w:rPr>
                <w:rFonts w:cs="Arial"/>
                <w:sz w:val="22"/>
                <w:szCs w:val="22"/>
              </w:rPr>
              <w:t>identified</w:t>
            </w:r>
            <w:r w:rsidRPr="2F9E93F8" w:rsidR="00301871">
              <w:rPr>
                <w:rFonts w:cs="Arial"/>
                <w:sz w:val="22"/>
                <w:szCs w:val="22"/>
              </w:rPr>
              <w:t xml:space="preserve"> </w:t>
            </w:r>
            <w:r w:rsidRPr="2F9E93F8" w:rsidR="3E168E25">
              <w:rPr>
                <w:rFonts w:cs="Arial"/>
                <w:sz w:val="22"/>
                <w:szCs w:val="22"/>
              </w:rPr>
              <w:t>in the WDS forms on Abyasa -</w:t>
            </w:r>
            <w:r w:rsidRPr="2F9E93F8" w:rsidR="00301871">
              <w:rPr>
                <w:rFonts w:cs="Arial"/>
                <w:sz w:val="22"/>
                <w:szCs w:val="22"/>
              </w:rPr>
              <w:t xml:space="preserve"> </w:t>
            </w:r>
            <w:r w:rsidRPr="2F9E93F8" w:rsidR="00301871">
              <w:rPr>
                <w:rFonts w:cs="Arial"/>
                <w:sz w:val="22"/>
                <w:szCs w:val="22"/>
              </w:rPr>
              <w:t>Week 1</w:t>
            </w:r>
            <w:r w:rsidRPr="2F9E93F8" w:rsidR="00301871">
              <w:rPr>
                <w:rFonts w:cs="Arial"/>
                <w:sz w:val="22"/>
                <w:szCs w:val="22"/>
              </w:rPr>
              <w:t>.</w:t>
            </w:r>
            <w:r w:rsidRPr="2F9E93F8" w:rsidR="00301871">
              <w:rPr>
                <w:rFonts w:cs="Arial"/>
                <w:sz w:val="22"/>
                <w:szCs w:val="22"/>
              </w:rPr>
              <w:t xml:space="preserve"> </w:t>
            </w:r>
            <w:r w:rsidRPr="2F9E93F8" w:rsidR="003E3C47">
              <w:rPr>
                <w:rFonts w:cs="Arial"/>
                <w:sz w:val="22"/>
                <w:szCs w:val="22"/>
              </w:rPr>
              <w:t xml:space="preserve">Additionally, </w:t>
            </w:r>
            <w:r w:rsidRPr="2F9E93F8" w:rsidR="00301871">
              <w:rPr>
                <w:rFonts w:cs="Arial"/>
                <w:sz w:val="22"/>
                <w:szCs w:val="22"/>
              </w:rPr>
              <w:t>engage trainees in professional dialogue related to what they have been learning</w:t>
            </w:r>
            <w:r w:rsidRPr="2F9E93F8" w:rsidR="003E3C47">
              <w:rPr>
                <w:rFonts w:cs="Arial"/>
                <w:sz w:val="22"/>
                <w:szCs w:val="22"/>
              </w:rPr>
              <w:t xml:space="preserve"> in </w:t>
            </w:r>
            <w:r w:rsidRPr="2F9E93F8" w:rsidR="00171556">
              <w:rPr>
                <w:rFonts w:cs="Arial"/>
                <w:sz w:val="22"/>
                <w:szCs w:val="22"/>
              </w:rPr>
              <w:t>university-based</w:t>
            </w:r>
            <w:r w:rsidRPr="2F9E93F8" w:rsidR="003E3C47">
              <w:rPr>
                <w:rFonts w:cs="Arial"/>
                <w:sz w:val="22"/>
                <w:szCs w:val="22"/>
              </w:rPr>
              <w:t xml:space="preserve"> sessions</w:t>
            </w:r>
            <w:r w:rsidRPr="2F9E93F8" w:rsidR="00D14D31">
              <w:rPr>
                <w:rFonts w:cs="Arial"/>
                <w:sz w:val="22"/>
                <w:szCs w:val="22"/>
              </w:rPr>
              <w:t xml:space="preserve"> as well as what they have learned about </w:t>
            </w:r>
            <w:r w:rsidRPr="2F9E93F8" w:rsidR="0087016C">
              <w:rPr>
                <w:rFonts w:cs="Arial"/>
                <w:sz w:val="22"/>
                <w:szCs w:val="22"/>
              </w:rPr>
              <w:t>the children in your setting and their attainment,</w:t>
            </w:r>
            <w:r w:rsidRPr="2F9E93F8" w:rsidR="00301871">
              <w:rPr>
                <w:rFonts w:cs="Arial"/>
                <w:sz w:val="22"/>
                <w:szCs w:val="22"/>
              </w:rPr>
              <w:t xml:space="preserve"> and how they </w:t>
            </w:r>
            <w:r w:rsidRPr="2F9E93F8" w:rsidR="00301871">
              <w:rPr>
                <w:rFonts w:cs="Arial"/>
                <w:sz w:val="22"/>
                <w:szCs w:val="22"/>
              </w:rPr>
              <w:t xml:space="preserve">will be able to </w:t>
            </w:r>
            <w:r w:rsidRPr="2F9E93F8" w:rsidR="00301871">
              <w:rPr>
                <w:rFonts w:cs="Arial"/>
                <w:sz w:val="22"/>
                <w:szCs w:val="22"/>
              </w:rPr>
              <w:t>use this new knowledge and understanding to help them in planning and delivering effective learning opportunities for the children</w:t>
            </w:r>
            <w:r w:rsidRPr="2F9E93F8" w:rsidR="0087016C">
              <w:rPr>
                <w:rFonts w:cs="Arial"/>
                <w:sz w:val="22"/>
                <w:szCs w:val="22"/>
              </w:rPr>
              <w:t xml:space="preserve"> in the future</w:t>
            </w:r>
            <w:r w:rsidRPr="2F9E93F8" w:rsidR="00301871">
              <w:rPr>
                <w:rFonts w:cs="Arial"/>
                <w:sz w:val="22"/>
                <w:szCs w:val="22"/>
              </w:rPr>
              <w:t xml:space="preserve">. In relation to </w:t>
            </w:r>
            <w:r w:rsidRPr="2F9E93F8" w:rsidR="0087016C">
              <w:rPr>
                <w:rFonts w:cs="Arial"/>
                <w:sz w:val="22"/>
                <w:szCs w:val="22"/>
              </w:rPr>
              <w:t>f</w:t>
            </w:r>
            <w:r w:rsidRPr="2F9E93F8" w:rsidR="00301871">
              <w:rPr>
                <w:rFonts w:cs="Arial"/>
                <w:sz w:val="22"/>
                <w:szCs w:val="22"/>
              </w:rPr>
              <w:t xml:space="preserve">uture </w:t>
            </w:r>
            <w:r w:rsidRPr="2F9E93F8" w:rsidR="0087016C">
              <w:rPr>
                <w:rFonts w:cs="Arial"/>
                <w:sz w:val="22"/>
                <w:szCs w:val="22"/>
              </w:rPr>
              <w:t>t</w:t>
            </w:r>
            <w:r w:rsidRPr="2F9E93F8" w:rsidR="00301871">
              <w:rPr>
                <w:rFonts w:cs="Arial"/>
                <w:sz w:val="22"/>
                <w:szCs w:val="22"/>
              </w:rPr>
              <w:t>argets within the WDS forms, please could you se</w:t>
            </w:r>
            <w:r w:rsidRPr="2F9E93F8" w:rsidR="00301871">
              <w:rPr>
                <w:rFonts w:cs="Arial"/>
                <w:sz w:val="22"/>
                <w:szCs w:val="22"/>
              </w:rPr>
              <w:t xml:space="preserve">t </w:t>
            </w:r>
            <w:r w:rsidRPr="2F9E93F8" w:rsidR="00301871">
              <w:rPr>
                <w:rFonts w:cs="Arial"/>
                <w:sz w:val="22"/>
                <w:szCs w:val="22"/>
              </w:rPr>
              <w:t xml:space="preserve">targets that relate to the Intended Curriculum for that week or the next </w:t>
            </w:r>
            <w:r w:rsidRPr="2F9E93F8" w:rsidR="009E3DEF">
              <w:rPr>
                <w:rFonts w:cs="Arial"/>
                <w:sz w:val="22"/>
                <w:szCs w:val="22"/>
              </w:rPr>
              <w:t>one and</w:t>
            </w:r>
            <w:r w:rsidRPr="2F9E93F8" w:rsidR="009E3DEF">
              <w:rPr>
                <w:rFonts w:cs="Arial"/>
                <w:sz w:val="22"/>
                <w:szCs w:val="22"/>
              </w:rPr>
              <w:t xml:space="preserve"> </w:t>
            </w:r>
            <w:r w:rsidRPr="2F9E93F8" w:rsidR="00301871">
              <w:rPr>
                <w:rFonts w:cs="Arial"/>
                <w:sz w:val="22"/>
                <w:szCs w:val="22"/>
              </w:rPr>
              <w:t xml:space="preserve">be very mindful of how trainees can action </w:t>
            </w:r>
            <w:r w:rsidRPr="2F9E93F8" w:rsidR="00301871">
              <w:rPr>
                <w:rFonts w:cs="Arial"/>
                <w:sz w:val="22"/>
                <w:szCs w:val="22"/>
              </w:rPr>
              <w:t xml:space="preserve">and complete these targets within the </w:t>
            </w:r>
            <w:r w:rsidRPr="2F9E93F8" w:rsidR="00301871">
              <w:rPr>
                <w:rFonts w:cs="Arial"/>
                <w:sz w:val="22"/>
                <w:szCs w:val="22"/>
              </w:rPr>
              <w:t>timeframe</w:t>
            </w:r>
            <w:r w:rsidRPr="2F9E93F8" w:rsidR="00301871">
              <w:rPr>
                <w:rFonts w:cs="Arial"/>
                <w:sz w:val="22"/>
                <w:szCs w:val="22"/>
              </w:rPr>
              <w:t xml:space="preserve"> they have. If you </w:t>
            </w:r>
            <w:r w:rsidRPr="2F9E93F8" w:rsidR="00301871">
              <w:rPr>
                <w:rFonts w:cs="Arial"/>
                <w:sz w:val="22"/>
                <w:szCs w:val="22"/>
              </w:rPr>
              <w:t>require</w:t>
            </w:r>
            <w:r w:rsidRPr="2F9E93F8" w:rsidR="00301871">
              <w:rPr>
                <w:rFonts w:cs="Arial"/>
                <w:sz w:val="22"/>
                <w:szCs w:val="22"/>
              </w:rPr>
              <w:t xml:space="preserve"> further support with target setting, please do contact your trainee’s Link Tutor in the first instance. </w:t>
            </w:r>
            <w:r w:rsidRPr="2F9E93F8" w:rsidR="0043ABCC">
              <w:rPr>
                <w:rFonts w:cs="Arial"/>
                <w:sz w:val="22"/>
                <w:szCs w:val="22"/>
              </w:rPr>
              <w:t xml:space="preserve">Also, during these weekly conversations, can you discuss with students their progress with the EYE 3010 module based on reflective practice. Students </w:t>
            </w:r>
            <w:r w:rsidRPr="2F9E93F8" w:rsidR="454F2761">
              <w:rPr>
                <w:rFonts w:cs="Arial"/>
                <w:sz w:val="22"/>
                <w:szCs w:val="22"/>
              </w:rPr>
              <w:t xml:space="preserve">have been asked to create a portfolio of how they track, assess and plan for children in their care.  </w:t>
            </w:r>
          </w:p>
          <w:p w:rsidRPr="00F33559" w:rsidR="00884A84" w:rsidP="5E080D5B" w:rsidRDefault="00884A84" w14:paraId="696C402C" w14:textId="21A9904B" w14:noSpellErr="1">
            <w:pPr>
              <w:pStyle w:val="NoSpacing"/>
              <w:ind w:left="0" w:right="283"/>
              <w:rPr>
                <w:rFonts w:cs="Arial"/>
              </w:rPr>
            </w:pPr>
          </w:p>
        </w:tc>
      </w:tr>
      <w:tr w:rsidRPr="00884A84" w:rsidR="00884A84" w:rsidTr="2F9E93F8" w14:paraId="4831E3D1" w14:textId="77777777">
        <w:trPr>
          <w:jc w:val="center"/>
        </w:trPr>
        <w:tc>
          <w:tcPr>
            <w:tcW w:w="12049" w:type="dxa"/>
            <w:shd w:val="clear" w:color="auto" w:fill="FFFFFF" w:themeFill="background1"/>
            <w:tcMar>
              <w:top w:w="0" w:type="dxa"/>
              <w:left w:w="108" w:type="dxa"/>
              <w:bottom w:w="0" w:type="dxa"/>
              <w:right w:w="108" w:type="dxa"/>
            </w:tcMar>
            <w:hideMark/>
          </w:tcPr>
          <w:p w:rsidRPr="00171556" w:rsidR="00884A84" w:rsidP="4F659E06" w:rsidRDefault="00884A84" w14:paraId="49CFC8D1" w14:textId="4AC49290">
            <w:pPr>
              <w:pStyle w:val="NoSpacing"/>
              <w:ind w:left="0" w:right="567"/>
              <w:rPr>
                <w:rFonts w:cs="Arial"/>
                <w:sz w:val="22"/>
                <w:szCs w:val="22"/>
              </w:rPr>
            </w:pPr>
          </w:p>
          <w:p w:rsidR="00884A84" w:rsidP="00171556" w:rsidRDefault="00884A84" w14:paraId="4357E227" w14:textId="52686F1D">
            <w:pPr>
              <w:pStyle w:val="NoSpacing"/>
              <w:ind w:left="567" w:right="567"/>
              <w:rPr>
                <w:rFonts w:cs="Arial"/>
                <w:b/>
                <w:bCs/>
                <w:sz w:val="22"/>
                <w:u w:val="single"/>
              </w:rPr>
            </w:pPr>
            <w:r w:rsidRPr="009E3DEF">
              <w:rPr>
                <w:rFonts w:cs="Arial"/>
                <w:b/>
                <w:bCs/>
                <w:sz w:val="22"/>
                <w:u w:val="single"/>
              </w:rPr>
              <w:t>Observation of experts to support training suggestions</w:t>
            </w:r>
            <w:r w:rsidRPr="009E3DEF" w:rsidR="00B31AA1">
              <w:rPr>
                <w:rFonts w:cs="Arial"/>
                <w:b/>
                <w:bCs/>
                <w:sz w:val="22"/>
                <w:u w:val="single"/>
              </w:rPr>
              <w:t>:</w:t>
            </w:r>
          </w:p>
          <w:p w:rsidRPr="009E3DEF" w:rsidR="00EB3012" w:rsidP="00171556" w:rsidRDefault="00EB3012" w14:paraId="5213FB9A" w14:textId="77777777">
            <w:pPr>
              <w:pStyle w:val="NoSpacing"/>
              <w:ind w:left="567" w:right="567"/>
              <w:rPr>
                <w:rFonts w:cs="Arial"/>
                <w:sz w:val="22"/>
                <w:u w:val="single"/>
              </w:rPr>
            </w:pPr>
          </w:p>
          <w:p w:rsidRPr="00171556" w:rsidR="00884A84" w:rsidP="00EB3012" w:rsidRDefault="00513BEC" w14:paraId="1D8BBF0C" w14:textId="45E69131">
            <w:pPr>
              <w:pStyle w:val="NoSpacing"/>
              <w:ind w:left="567" w:right="567"/>
              <w:rPr>
                <w:rFonts w:cs="Arial"/>
                <w:sz w:val="22"/>
              </w:rPr>
            </w:pPr>
            <w:r>
              <w:rPr>
                <w:rFonts w:cs="Arial"/>
                <w:sz w:val="22"/>
              </w:rPr>
              <w:t xml:space="preserve">During </w:t>
            </w:r>
            <w:r w:rsidR="00876206">
              <w:rPr>
                <w:rFonts w:cs="Arial"/>
                <w:sz w:val="22"/>
              </w:rPr>
              <w:t xml:space="preserve">these first three days </w:t>
            </w:r>
            <w:r>
              <w:rPr>
                <w:rFonts w:cs="Arial"/>
                <w:sz w:val="22"/>
              </w:rPr>
              <w:t>of</w:t>
            </w:r>
            <w:r w:rsidR="00876206">
              <w:rPr>
                <w:rFonts w:cs="Arial"/>
                <w:sz w:val="22"/>
              </w:rPr>
              <w:t xml:space="preserve"> </w:t>
            </w:r>
            <w:r w:rsidRPr="00EB3012" w:rsidR="00EB3012">
              <w:rPr>
                <w:rFonts w:cs="Arial"/>
                <w:sz w:val="22"/>
              </w:rPr>
              <w:t xml:space="preserve">placement, </w:t>
            </w:r>
            <w:r w:rsidRPr="00EB3012" w:rsidR="00EB3012">
              <w:rPr>
                <w:rFonts w:eastAsia="Times New Roman" w:cs="Arial"/>
                <w:sz w:val="22"/>
                <w:lang w:eastAsia="en-GB"/>
              </w:rPr>
              <w:t>trainees</w:t>
            </w:r>
            <w:r w:rsidR="00876206">
              <w:rPr>
                <w:rFonts w:eastAsia="Times New Roman" w:cs="Arial"/>
                <w:sz w:val="22"/>
                <w:lang w:eastAsia="en-GB"/>
              </w:rPr>
              <w:t xml:space="preserve"> should be </w:t>
            </w:r>
            <w:r w:rsidR="001B6968">
              <w:rPr>
                <w:rFonts w:eastAsia="Times New Roman" w:cs="Arial"/>
                <w:sz w:val="22"/>
                <w:lang w:eastAsia="en-GB"/>
              </w:rPr>
              <w:t xml:space="preserve">observing the </w:t>
            </w:r>
            <w:r w:rsidRPr="00D25464" w:rsidR="00876206">
              <w:rPr>
                <w:rFonts w:eastAsia="Times New Roman" w:cs="Arial"/>
                <w:sz w:val="22"/>
                <w:lang w:eastAsia="en-GB"/>
              </w:rPr>
              <w:t xml:space="preserve">class </w:t>
            </w:r>
            <w:r w:rsidR="00E14476">
              <w:rPr>
                <w:rFonts w:eastAsia="Times New Roman" w:cs="Arial"/>
                <w:sz w:val="22"/>
                <w:lang w:eastAsia="en-GB"/>
              </w:rPr>
              <w:t>and</w:t>
            </w:r>
            <w:r w:rsidR="00BA54D9">
              <w:rPr>
                <w:rFonts w:eastAsia="Times New Roman" w:cs="Arial"/>
                <w:sz w:val="22"/>
                <w:lang w:eastAsia="en-GB"/>
              </w:rPr>
              <w:t xml:space="preserve"> the adults working within the setting,</w:t>
            </w:r>
            <w:r w:rsidR="00AD627E">
              <w:rPr>
                <w:rFonts w:eastAsia="Times New Roman" w:cs="Arial"/>
                <w:sz w:val="22"/>
                <w:lang w:eastAsia="en-GB"/>
              </w:rPr>
              <w:t xml:space="preserve"> to become familiar with structures, routines, and expectations.</w:t>
            </w:r>
            <w:r w:rsidR="00C83FB8">
              <w:rPr>
                <w:rFonts w:eastAsia="Times New Roman" w:cs="Arial"/>
                <w:sz w:val="22"/>
                <w:lang w:eastAsia="en-GB"/>
              </w:rPr>
              <w:t xml:space="preserve"> </w:t>
            </w:r>
            <w:r w:rsidR="00AD627E">
              <w:rPr>
                <w:rFonts w:eastAsia="Times New Roman" w:cs="Arial"/>
                <w:sz w:val="22"/>
                <w:lang w:eastAsia="en-GB"/>
              </w:rPr>
              <w:t>They should also be given the opportunity</w:t>
            </w:r>
            <w:r w:rsidRPr="00D25464" w:rsidR="00876206">
              <w:rPr>
                <w:rFonts w:eastAsia="Times New Roman" w:cs="Arial"/>
                <w:sz w:val="22"/>
                <w:lang w:eastAsia="en-GB"/>
              </w:rPr>
              <w:t xml:space="preserve"> to work with groups of children under the direction of the </w:t>
            </w:r>
            <w:r w:rsidR="00AD627E">
              <w:rPr>
                <w:rFonts w:eastAsia="Times New Roman" w:cs="Arial"/>
                <w:sz w:val="22"/>
                <w:lang w:eastAsia="en-GB"/>
              </w:rPr>
              <w:t>c</w:t>
            </w:r>
            <w:r w:rsidRPr="00D25464" w:rsidR="00876206">
              <w:rPr>
                <w:rFonts w:eastAsia="Times New Roman" w:cs="Arial"/>
                <w:sz w:val="22"/>
                <w:lang w:eastAsia="en-GB"/>
              </w:rPr>
              <w:t xml:space="preserve">lass </w:t>
            </w:r>
            <w:r w:rsidR="00AD627E">
              <w:rPr>
                <w:rFonts w:eastAsia="Times New Roman" w:cs="Arial"/>
                <w:sz w:val="22"/>
                <w:lang w:eastAsia="en-GB"/>
              </w:rPr>
              <w:t>t</w:t>
            </w:r>
            <w:r w:rsidRPr="00D25464" w:rsidR="00876206">
              <w:rPr>
                <w:rFonts w:eastAsia="Times New Roman" w:cs="Arial"/>
                <w:sz w:val="22"/>
                <w:lang w:eastAsia="en-GB"/>
              </w:rPr>
              <w:t xml:space="preserve">eacher, </w:t>
            </w:r>
            <w:r w:rsidRPr="00D25464" w:rsidR="00EB3012">
              <w:rPr>
                <w:rFonts w:eastAsia="Times New Roman" w:cs="Arial"/>
                <w:sz w:val="22"/>
                <w:lang w:eastAsia="en-GB"/>
              </w:rPr>
              <w:t>to</w:t>
            </w:r>
            <w:r w:rsidRPr="00D25464" w:rsidR="00876206">
              <w:rPr>
                <w:rFonts w:eastAsia="Times New Roman" w:cs="Arial"/>
                <w:sz w:val="22"/>
                <w:lang w:eastAsia="en-GB"/>
              </w:rPr>
              <w:t xml:space="preserve"> get to know the children and their range of attainment, as well as the units of work being planned.</w:t>
            </w:r>
          </w:p>
          <w:p w:rsidRPr="00171556" w:rsidR="00884A84" w:rsidP="00171556" w:rsidRDefault="00884A84" w14:paraId="152CF0C6" w14:textId="77777777">
            <w:pPr>
              <w:pStyle w:val="NoSpacing"/>
              <w:ind w:left="567" w:right="567"/>
              <w:rPr>
                <w:rFonts w:cs="Arial"/>
                <w:sz w:val="22"/>
              </w:rPr>
            </w:pPr>
            <w:r w:rsidRPr="00171556">
              <w:rPr>
                <w:rFonts w:cs="Arial"/>
                <w:sz w:val="22"/>
              </w:rPr>
              <w:t> </w:t>
            </w:r>
          </w:p>
          <w:p w:rsidRPr="00171556" w:rsidR="00884A84" w:rsidP="5E080D5B" w:rsidRDefault="00884A84" w14:paraId="23C49918" w14:textId="7372538D">
            <w:pPr>
              <w:pStyle w:val="NoSpacing"/>
              <w:ind w:left="567" w:right="567"/>
              <w:rPr>
                <w:rFonts w:cs="Arial"/>
                <w:sz w:val="22"/>
                <w:szCs w:val="22"/>
              </w:rPr>
            </w:pPr>
            <w:r w:rsidRPr="5E080D5B" w:rsidR="00884A84">
              <w:rPr>
                <w:rFonts w:cs="Arial"/>
                <w:sz w:val="22"/>
                <w:szCs w:val="22"/>
              </w:rPr>
              <w:t> </w:t>
            </w:r>
          </w:p>
        </w:tc>
      </w:tr>
      <w:tr w:rsidRPr="00884A84" w:rsidR="00884A84" w:rsidTr="2F9E93F8" w14:paraId="1EBAA8AD" w14:textId="77777777">
        <w:trPr>
          <w:jc w:val="center"/>
        </w:trPr>
        <w:tc>
          <w:tcPr>
            <w:tcW w:w="12049" w:type="dxa"/>
            <w:shd w:val="clear" w:color="auto" w:fill="FFFFFF" w:themeFill="background1"/>
            <w:tcMar>
              <w:top w:w="0" w:type="dxa"/>
              <w:left w:w="108" w:type="dxa"/>
              <w:bottom w:w="0" w:type="dxa"/>
              <w:right w:w="108" w:type="dxa"/>
            </w:tcMar>
            <w:hideMark/>
          </w:tcPr>
          <w:p w:rsidRPr="00171556" w:rsidR="00884A84" w:rsidP="00171556" w:rsidRDefault="00884A84" w14:paraId="6A2EC14D" w14:textId="6C37014F">
            <w:pPr>
              <w:pStyle w:val="NoSpacing"/>
              <w:ind w:left="567" w:right="567"/>
              <w:rPr>
                <w:rFonts w:cs="Arial"/>
                <w:sz w:val="22"/>
              </w:rPr>
            </w:pPr>
          </w:p>
        </w:tc>
      </w:tr>
      <w:tr w:rsidRPr="00884A84" w:rsidR="00884A84" w:rsidTr="2F9E93F8" w14:paraId="6A7AEB9B" w14:textId="77777777">
        <w:trPr>
          <w:jc w:val="center"/>
        </w:trPr>
        <w:tc>
          <w:tcPr>
            <w:tcW w:w="12049" w:type="dxa"/>
            <w:shd w:val="clear" w:color="auto" w:fill="FFFFFF" w:themeFill="background1"/>
            <w:tcMar>
              <w:top w:w="0" w:type="dxa"/>
              <w:left w:w="108" w:type="dxa"/>
              <w:bottom w:w="0" w:type="dxa"/>
              <w:right w:w="108" w:type="dxa"/>
            </w:tcMar>
            <w:hideMark/>
          </w:tcPr>
          <w:p w:rsidR="00884A84" w:rsidP="00171556" w:rsidRDefault="00B31AA1" w14:paraId="79E5B86E" w14:textId="3C6A0DF1">
            <w:pPr>
              <w:pStyle w:val="NoSpacing"/>
              <w:ind w:left="567" w:right="567"/>
              <w:rPr>
                <w:rFonts w:cs="Arial"/>
                <w:b/>
                <w:bCs/>
                <w:sz w:val="22"/>
                <w:u w:val="single"/>
              </w:rPr>
            </w:pPr>
            <w:r w:rsidRPr="009E3DEF">
              <w:rPr>
                <w:rFonts w:cs="Arial"/>
                <w:b/>
                <w:bCs/>
                <w:sz w:val="22"/>
                <w:u w:val="single"/>
              </w:rPr>
              <w:t xml:space="preserve">Research and </w:t>
            </w:r>
            <w:r w:rsidRPr="009E3DEF" w:rsidR="00884A84">
              <w:rPr>
                <w:rFonts w:cs="Arial"/>
                <w:b/>
                <w:bCs/>
                <w:sz w:val="22"/>
                <w:u w:val="single"/>
              </w:rPr>
              <w:t>resources</w:t>
            </w:r>
            <w:r w:rsidRPr="009E3DEF">
              <w:rPr>
                <w:rFonts w:cs="Arial"/>
                <w:b/>
                <w:bCs/>
                <w:sz w:val="22"/>
                <w:u w:val="single"/>
              </w:rPr>
              <w:t>:</w:t>
            </w:r>
          </w:p>
          <w:p w:rsidR="008A49A7" w:rsidP="00171556" w:rsidRDefault="008A49A7" w14:paraId="616A4F5E" w14:textId="77777777">
            <w:pPr>
              <w:pStyle w:val="NoSpacing"/>
              <w:ind w:left="567" w:right="567"/>
              <w:rPr>
                <w:rFonts w:cs="Arial"/>
                <w:sz w:val="22"/>
              </w:rPr>
            </w:pPr>
          </w:p>
          <w:p w:rsidR="00091E13" w:rsidP="5E080D5B" w:rsidRDefault="00201B71" w14:paraId="39DC8D4C" w14:textId="77777777" w14:noSpellErr="1">
            <w:pPr>
              <w:pStyle w:val="NoSpacing"/>
              <w:numPr>
                <w:ilvl w:val="0"/>
                <w:numId w:val="2"/>
              </w:numPr>
              <w:ind w:right="567"/>
              <w:rPr>
                <w:rFonts w:cs="Arial"/>
                <w:i w:val="1"/>
                <w:iCs w:val="1"/>
                <w:sz w:val="22"/>
                <w:szCs w:val="22"/>
              </w:rPr>
            </w:pPr>
            <w:r w:rsidRPr="5E080D5B" w:rsidR="00201B71">
              <w:rPr>
                <w:rFonts w:cs="Arial"/>
                <w:sz w:val="22"/>
                <w:szCs w:val="22"/>
              </w:rPr>
              <w:t xml:space="preserve">DEPARTMENT FOR EDUCATON. </w:t>
            </w:r>
            <w:r w:rsidRPr="5E080D5B" w:rsidR="002F634C">
              <w:rPr>
                <w:rFonts w:cs="Arial"/>
                <w:sz w:val="22"/>
                <w:szCs w:val="22"/>
              </w:rPr>
              <w:t xml:space="preserve">2023. </w:t>
            </w:r>
            <w:r w:rsidRPr="5E080D5B" w:rsidR="002F634C">
              <w:rPr>
                <w:rFonts w:cs="Arial"/>
                <w:i w:val="1"/>
                <w:iCs w:val="1"/>
                <w:sz w:val="22"/>
                <w:szCs w:val="22"/>
              </w:rPr>
              <w:t xml:space="preserve">Statutory framework for the early </w:t>
            </w:r>
            <w:bookmarkStart w:name="_Int_tLKBZj2I" w:id="881825684"/>
            <w:r w:rsidRPr="5E080D5B" w:rsidR="00091E13">
              <w:rPr>
                <w:rFonts w:cs="Arial"/>
                <w:i w:val="1"/>
                <w:iCs w:val="1"/>
                <w:sz w:val="22"/>
                <w:szCs w:val="22"/>
              </w:rPr>
              <w:t>years</w:t>
            </w:r>
            <w:bookmarkEnd w:id="881825684"/>
            <w:r w:rsidRPr="5E080D5B" w:rsidR="002F634C">
              <w:rPr>
                <w:rFonts w:cs="Arial"/>
                <w:i w:val="1"/>
                <w:iCs w:val="1"/>
                <w:sz w:val="22"/>
                <w:szCs w:val="22"/>
              </w:rPr>
              <w:t xml:space="preserve"> foundation stage.</w:t>
            </w:r>
          </w:p>
          <w:p w:rsidR="000D5BE7" w:rsidP="00091E13" w:rsidRDefault="00C2159E" w14:paraId="1BFA067D" w14:textId="519F8A62">
            <w:pPr>
              <w:pStyle w:val="NoSpacing"/>
              <w:numPr>
                <w:ilvl w:val="0"/>
                <w:numId w:val="2"/>
              </w:numPr>
              <w:ind w:right="567"/>
              <w:rPr>
                <w:rFonts w:cs="Arial"/>
                <w:i/>
                <w:iCs/>
                <w:sz w:val="22"/>
              </w:rPr>
            </w:pPr>
            <w:r w:rsidRPr="00C2159E">
              <w:rPr>
                <w:rFonts w:cs="Arial"/>
                <w:sz w:val="22"/>
              </w:rPr>
              <w:t>A</w:t>
            </w:r>
            <w:r>
              <w:rPr>
                <w:rFonts w:cs="Arial"/>
                <w:sz w:val="22"/>
              </w:rPr>
              <w:t>LLEN</w:t>
            </w:r>
            <w:r w:rsidRPr="00C2159E">
              <w:rPr>
                <w:rFonts w:cs="Arial"/>
                <w:sz w:val="22"/>
              </w:rPr>
              <w:t>, S., W</w:t>
            </w:r>
            <w:r>
              <w:rPr>
                <w:rFonts w:cs="Arial"/>
                <w:sz w:val="22"/>
              </w:rPr>
              <w:t>HALLEY</w:t>
            </w:r>
            <w:r w:rsidRPr="00C2159E">
              <w:rPr>
                <w:rFonts w:cs="Arial"/>
                <w:sz w:val="22"/>
              </w:rPr>
              <w:t xml:space="preserve">, ME., </w:t>
            </w:r>
            <w:r>
              <w:rPr>
                <w:rFonts w:cs="Arial"/>
                <w:sz w:val="22"/>
              </w:rPr>
              <w:t>LEE</w:t>
            </w:r>
            <w:r w:rsidRPr="00C2159E">
              <w:rPr>
                <w:rFonts w:cs="Arial"/>
                <w:sz w:val="22"/>
              </w:rPr>
              <w:t>, M. &amp; S</w:t>
            </w:r>
            <w:r>
              <w:rPr>
                <w:rFonts w:cs="Arial"/>
                <w:sz w:val="22"/>
              </w:rPr>
              <w:t>COLLAN</w:t>
            </w:r>
            <w:r w:rsidRPr="00C2159E">
              <w:rPr>
                <w:rFonts w:cs="Arial"/>
                <w:sz w:val="22"/>
              </w:rPr>
              <w:t>, A. 2020</w:t>
            </w:r>
            <w:r>
              <w:rPr>
                <w:rFonts w:cs="Arial"/>
                <w:sz w:val="22"/>
              </w:rPr>
              <w:t>.</w:t>
            </w:r>
            <w:r w:rsidRPr="00C2159E">
              <w:rPr>
                <w:rFonts w:cs="Arial"/>
                <w:i/>
                <w:iCs/>
                <w:sz w:val="22"/>
              </w:rPr>
              <w:t xml:space="preserve"> Developing Professional Practice in the Early Years. </w:t>
            </w:r>
            <w:r w:rsidRPr="00C2159E">
              <w:rPr>
                <w:rFonts w:cs="Arial"/>
                <w:sz w:val="22"/>
              </w:rPr>
              <w:t>OUP.</w:t>
            </w:r>
            <w:r w:rsidRPr="00C2159E">
              <w:rPr>
                <w:rFonts w:cs="Arial"/>
                <w:i/>
                <w:iCs/>
                <w:sz w:val="22"/>
              </w:rPr>
              <w:t> </w:t>
            </w:r>
            <w:r w:rsidR="002F634C">
              <w:rPr>
                <w:rFonts w:cs="Arial"/>
                <w:i/>
                <w:iCs/>
                <w:sz w:val="22"/>
              </w:rPr>
              <w:t xml:space="preserve"> </w:t>
            </w:r>
          </w:p>
          <w:p w:rsidRPr="002F634C" w:rsidR="00091E13" w:rsidP="00171556" w:rsidRDefault="00091E13" w14:paraId="65883BF7" w14:textId="77777777">
            <w:pPr>
              <w:pStyle w:val="NoSpacing"/>
              <w:ind w:left="567" w:right="567"/>
              <w:rPr>
                <w:rFonts w:cs="Arial"/>
                <w:i/>
                <w:iCs/>
                <w:sz w:val="22"/>
              </w:rPr>
            </w:pPr>
          </w:p>
          <w:p w:rsidR="000D5BE7" w:rsidP="00171556" w:rsidRDefault="000D5BE7" w14:paraId="2B22BA2D" w14:textId="77777777">
            <w:pPr>
              <w:pStyle w:val="NoSpacing"/>
              <w:ind w:left="567" w:right="567"/>
              <w:rPr>
                <w:rFonts w:cs="Arial"/>
                <w:sz w:val="22"/>
              </w:rPr>
            </w:pPr>
          </w:p>
          <w:p w:rsidR="00CA6569" w:rsidP="4F659E06" w:rsidRDefault="00CA6569" w14:paraId="0E612021" w14:textId="06BF9D8C">
            <w:pPr>
              <w:pStyle w:val="NoSpacing"/>
              <w:ind w:left="567" w:right="567"/>
              <w:rPr>
                <w:rFonts w:cs="Arial"/>
                <w:b w:val="1"/>
                <w:bCs w:val="1"/>
                <w:sz w:val="22"/>
                <w:szCs w:val="22"/>
              </w:rPr>
            </w:pPr>
            <w:r w:rsidRPr="4F659E06" w:rsidR="00CA6569">
              <w:rPr>
                <w:rFonts w:cs="Arial"/>
                <w:b w:val="1"/>
                <w:bCs w:val="1"/>
                <w:sz w:val="22"/>
                <w:szCs w:val="22"/>
              </w:rPr>
              <w:t xml:space="preserve">If you </w:t>
            </w:r>
            <w:r w:rsidRPr="4F659E06" w:rsidR="00CA6569">
              <w:rPr>
                <w:rFonts w:cs="Arial"/>
                <w:b w:val="1"/>
                <w:bCs w:val="1"/>
                <w:sz w:val="22"/>
                <w:szCs w:val="22"/>
              </w:rPr>
              <w:t>require</w:t>
            </w:r>
            <w:r w:rsidRPr="4F659E06" w:rsidR="00CA6569">
              <w:rPr>
                <w:rFonts w:cs="Arial"/>
                <w:b w:val="1"/>
                <w:bCs w:val="1"/>
                <w:sz w:val="22"/>
                <w:szCs w:val="22"/>
              </w:rPr>
              <w:t xml:space="preserve"> any further support or guidance, then please email the</w:t>
            </w:r>
            <w:r w:rsidRPr="4F659E06" w:rsidR="00CA6569">
              <w:rPr>
                <w:rFonts w:cs="Arial"/>
                <w:b w:val="1"/>
                <w:bCs w:val="1"/>
                <w:sz w:val="22"/>
                <w:szCs w:val="22"/>
              </w:rPr>
              <w:t xml:space="preserve"> Year </w:t>
            </w:r>
            <w:r w:rsidRPr="4F659E06" w:rsidR="487B5606">
              <w:rPr>
                <w:rFonts w:cs="Arial"/>
                <w:b w:val="1"/>
                <w:bCs w:val="1"/>
                <w:sz w:val="22"/>
                <w:szCs w:val="22"/>
              </w:rPr>
              <w:t>3</w:t>
            </w:r>
            <w:r w:rsidRPr="4F659E06" w:rsidR="00CA6569">
              <w:rPr>
                <w:rFonts w:cs="Arial"/>
                <w:b w:val="1"/>
                <w:bCs w:val="1"/>
                <w:sz w:val="22"/>
                <w:szCs w:val="22"/>
              </w:rPr>
              <w:t xml:space="preserve"> </w:t>
            </w:r>
            <w:r w:rsidRPr="4F659E06" w:rsidR="00CA6569">
              <w:rPr>
                <w:rFonts w:cs="Arial"/>
                <w:b w:val="1"/>
                <w:bCs w:val="1"/>
                <w:sz w:val="22"/>
                <w:szCs w:val="22"/>
              </w:rPr>
              <w:t>UG</w:t>
            </w:r>
            <w:r w:rsidRPr="4F659E06" w:rsidR="00CA6569">
              <w:rPr>
                <w:rFonts w:cs="Arial"/>
                <w:b w:val="1"/>
                <w:bCs w:val="1"/>
                <w:sz w:val="22"/>
                <w:szCs w:val="22"/>
              </w:rPr>
              <w:t xml:space="preserve"> Primary 3-7 Placement Quality Lead –</w:t>
            </w:r>
            <w:r w:rsidRPr="4F659E06" w:rsidR="00CA6569">
              <w:rPr>
                <w:rFonts w:cs="Arial"/>
                <w:b w:val="1"/>
                <w:bCs w:val="1"/>
                <w:sz w:val="22"/>
                <w:szCs w:val="22"/>
              </w:rPr>
              <w:t xml:space="preserve"> </w:t>
            </w:r>
            <w:r w:rsidRPr="4F659E06" w:rsidR="67D1253A">
              <w:rPr>
                <w:rFonts w:cs="Arial"/>
                <w:b w:val="1"/>
                <w:bCs w:val="1"/>
                <w:sz w:val="22"/>
                <w:szCs w:val="22"/>
              </w:rPr>
              <w:t xml:space="preserve">Jamie Allman </w:t>
            </w:r>
            <w:hyperlink r:id="R6ffb5f49091645d1">
              <w:r w:rsidRPr="4F659E06" w:rsidR="67D1253A">
                <w:rPr>
                  <w:rStyle w:val="Hyperlink"/>
                  <w:rFonts w:cs="Arial"/>
                  <w:b w:val="1"/>
                  <w:bCs w:val="1"/>
                  <w:sz w:val="22"/>
                  <w:szCs w:val="22"/>
                </w:rPr>
                <w:t>allmanj@edgehill.ac.uk</w:t>
              </w:r>
            </w:hyperlink>
            <w:r w:rsidRPr="4F659E06" w:rsidR="67D1253A">
              <w:rPr>
                <w:rFonts w:cs="Arial"/>
                <w:b w:val="1"/>
                <w:bCs w:val="1"/>
                <w:sz w:val="22"/>
                <w:szCs w:val="22"/>
              </w:rPr>
              <w:t xml:space="preserve"> </w:t>
            </w:r>
          </w:p>
          <w:p w:rsidRPr="00CA6569" w:rsidR="00D330AA" w:rsidP="00CA6569" w:rsidRDefault="00D330AA" w14:paraId="43A581D5" w14:textId="77777777">
            <w:pPr>
              <w:pStyle w:val="NoSpacing"/>
              <w:ind w:left="567" w:right="567"/>
              <w:rPr>
                <w:rFonts w:cs="Arial"/>
                <w:b/>
                <w:bCs/>
                <w:sz w:val="22"/>
              </w:rPr>
            </w:pPr>
          </w:p>
          <w:p w:rsidR="000D5BE7" w:rsidP="00171556" w:rsidRDefault="000D5BE7" w14:paraId="202A72B1" w14:textId="77777777">
            <w:pPr>
              <w:pStyle w:val="NoSpacing"/>
              <w:ind w:left="567" w:right="567"/>
              <w:rPr>
                <w:rFonts w:cs="Arial"/>
                <w:sz w:val="22"/>
              </w:rPr>
            </w:pPr>
          </w:p>
          <w:p w:rsidRPr="008A49A7" w:rsidR="000D5BE7" w:rsidP="00171556" w:rsidRDefault="000D5BE7" w14:paraId="71EA891D" w14:textId="77777777">
            <w:pPr>
              <w:pStyle w:val="NoSpacing"/>
              <w:ind w:left="567" w:right="567"/>
              <w:rPr>
                <w:rFonts w:cs="Arial"/>
                <w:sz w:val="22"/>
              </w:rPr>
            </w:pPr>
          </w:p>
          <w:p w:rsidRPr="00171556" w:rsidR="00884A84" w:rsidP="00171556" w:rsidRDefault="00884A84" w14:paraId="7CE14E04" w14:textId="77777777">
            <w:pPr>
              <w:pStyle w:val="NoSpacing"/>
              <w:ind w:left="567" w:right="567"/>
              <w:rPr>
                <w:rFonts w:cs="Arial"/>
                <w:sz w:val="22"/>
              </w:rPr>
            </w:pPr>
            <w:r w:rsidRPr="00171556">
              <w:rPr>
                <w:rFonts w:cs="Arial"/>
                <w:sz w:val="22"/>
              </w:rPr>
              <w:t> </w:t>
            </w:r>
          </w:p>
        </w:tc>
      </w:tr>
    </w:tbl>
    <w:p w:rsidR="00884A84" w:rsidP="00F33559" w:rsidRDefault="00884A84" w14:paraId="663BA6BC" w14:textId="77777777">
      <w:pPr>
        <w:pStyle w:val="NoSpacing"/>
        <w:ind w:left="170" w:right="170"/>
      </w:pPr>
    </w:p>
    <w:sectPr w:rsidR="00884A8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bookmark int2:bookmarkName="_Int_PpOR8MdZ" int2:invalidationBookmarkName="" int2:hashCode="q9Xcz6o4KFwb4x" int2:id="uqzpIamD">
      <int2:state int2:type="AugLoop_Acronyms_AcronymsCritique" int2:value="Rejected"/>
    </int2:bookmark>
    <int2:bookmark int2:bookmarkName="_Int_qsMS2LAT" int2:invalidationBookmarkName="" int2:hashCode="vNpgByDLWLutgo" int2:id="hFiLBtQG">
      <int2:state int2:type="AugLoop_Acronyms_AcronymsCritique" int2:value="Rejected"/>
    </int2:bookmark>
    <int2:bookmark int2:bookmarkName="_Int_tLKBZj2I" int2:invalidationBookmarkName="" int2:hashCode="4h7nfVAJEKEZWb" int2:id="lpvh1YGV">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168A3"/>
    <w:multiLevelType w:val="multilevel"/>
    <w:tmpl w:val="17F8E7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44814D4"/>
    <w:multiLevelType w:val="hybridMultilevel"/>
    <w:tmpl w:val="7320EBB4"/>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num w:numId="1" w16cid:durableId="319968687">
    <w:abstractNumId w:val="0"/>
  </w:num>
  <w:num w:numId="2" w16cid:durableId="2142530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84"/>
    <w:rsid w:val="0004479B"/>
    <w:rsid w:val="00053147"/>
    <w:rsid w:val="00063AA7"/>
    <w:rsid w:val="00091E13"/>
    <w:rsid w:val="000D5BE7"/>
    <w:rsid w:val="000F0553"/>
    <w:rsid w:val="000F3143"/>
    <w:rsid w:val="00132E53"/>
    <w:rsid w:val="00171556"/>
    <w:rsid w:val="001938E5"/>
    <w:rsid w:val="001B6968"/>
    <w:rsid w:val="001C0394"/>
    <w:rsid w:val="00201B71"/>
    <w:rsid w:val="002067EB"/>
    <w:rsid w:val="002F634C"/>
    <w:rsid w:val="00301871"/>
    <w:rsid w:val="003226B0"/>
    <w:rsid w:val="003E3C47"/>
    <w:rsid w:val="0042069A"/>
    <w:rsid w:val="0043ABCC"/>
    <w:rsid w:val="004B4C6A"/>
    <w:rsid w:val="00513BEC"/>
    <w:rsid w:val="00543D37"/>
    <w:rsid w:val="00581D7D"/>
    <w:rsid w:val="005D2FDF"/>
    <w:rsid w:val="005F47CE"/>
    <w:rsid w:val="00627CD1"/>
    <w:rsid w:val="00705A06"/>
    <w:rsid w:val="00722685"/>
    <w:rsid w:val="00756E6F"/>
    <w:rsid w:val="00862C04"/>
    <w:rsid w:val="0087016C"/>
    <w:rsid w:val="00870280"/>
    <w:rsid w:val="00876206"/>
    <w:rsid w:val="00884A84"/>
    <w:rsid w:val="008A49A7"/>
    <w:rsid w:val="00971F84"/>
    <w:rsid w:val="00986186"/>
    <w:rsid w:val="009C3EA5"/>
    <w:rsid w:val="009E3DEF"/>
    <w:rsid w:val="009F1308"/>
    <w:rsid w:val="009F641A"/>
    <w:rsid w:val="00A82418"/>
    <w:rsid w:val="00AC499B"/>
    <w:rsid w:val="00AD627E"/>
    <w:rsid w:val="00AE353C"/>
    <w:rsid w:val="00B31AA1"/>
    <w:rsid w:val="00B44AFA"/>
    <w:rsid w:val="00B655AE"/>
    <w:rsid w:val="00B70F2C"/>
    <w:rsid w:val="00B991D9"/>
    <w:rsid w:val="00BA54D9"/>
    <w:rsid w:val="00BF4DA2"/>
    <w:rsid w:val="00C2159E"/>
    <w:rsid w:val="00C73734"/>
    <w:rsid w:val="00C83FB8"/>
    <w:rsid w:val="00CA6569"/>
    <w:rsid w:val="00CD0067"/>
    <w:rsid w:val="00CD7372"/>
    <w:rsid w:val="00CF75EE"/>
    <w:rsid w:val="00D14D31"/>
    <w:rsid w:val="00D330AA"/>
    <w:rsid w:val="00D768B2"/>
    <w:rsid w:val="00E14476"/>
    <w:rsid w:val="00E84F50"/>
    <w:rsid w:val="00EA07FC"/>
    <w:rsid w:val="00EB3012"/>
    <w:rsid w:val="00EC074D"/>
    <w:rsid w:val="00ED0C11"/>
    <w:rsid w:val="00ED3890"/>
    <w:rsid w:val="00F01B9C"/>
    <w:rsid w:val="00F01D0C"/>
    <w:rsid w:val="00F33559"/>
    <w:rsid w:val="00F94559"/>
    <w:rsid w:val="00FC3D30"/>
    <w:rsid w:val="00FD49D8"/>
    <w:rsid w:val="02634B46"/>
    <w:rsid w:val="07D46D9B"/>
    <w:rsid w:val="091515BE"/>
    <w:rsid w:val="0A5A272B"/>
    <w:rsid w:val="0A60741F"/>
    <w:rsid w:val="0A724BF6"/>
    <w:rsid w:val="0C55E9CF"/>
    <w:rsid w:val="0C7A185B"/>
    <w:rsid w:val="0C8EB661"/>
    <w:rsid w:val="0D291635"/>
    <w:rsid w:val="0EC4E696"/>
    <w:rsid w:val="0FC65723"/>
    <w:rsid w:val="1037E6ED"/>
    <w:rsid w:val="10F882D4"/>
    <w:rsid w:val="11234110"/>
    <w:rsid w:val="11D3B74E"/>
    <w:rsid w:val="120A031C"/>
    <w:rsid w:val="150EA67C"/>
    <w:rsid w:val="18E2B50E"/>
    <w:rsid w:val="1A12527A"/>
    <w:rsid w:val="1C09BEEA"/>
    <w:rsid w:val="2252E5E4"/>
    <w:rsid w:val="23DDC574"/>
    <w:rsid w:val="27265707"/>
    <w:rsid w:val="29D3736E"/>
    <w:rsid w:val="2A5DF7C9"/>
    <w:rsid w:val="2C2560B4"/>
    <w:rsid w:val="2CA1A3C2"/>
    <w:rsid w:val="2D88E718"/>
    <w:rsid w:val="2E026365"/>
    <w:rsid w:val="2F3168EC"/>
    <w:rsid w:val="2F9E93F8"/>
    <w:rsid w:val="3043B111"/>
    <w:rsid w:val="30C8E946"/>
    <w:rsid w:val="30C9B457"/>
    <w:rsid w:val="3165A0E3"/>
    <w:rsid w:val="33017144"/>
    <w:rsid w:val="349B53FF"/>
    <w:rsid w:val="35162615"/>
    <w:rsid w:val="35B4A6BC"/>
    <w:rsid w:val="362A9FC4"/>
    <w:rsid w:val="36B1F676"/>
    <w:rsid w:val="36C5F026"/>
    <w:rsid w:val="37C7CEE8"/>
    <w:rsid w:val="37DEC82B"/>
    <w:rsid w:val="38E038B8"/>
    <w:rsid w:val="397C25C3"/>
    <w:rsid w:val="3D0E37EC"/>
    <w:rsid w:val="3E168E25"/>
    <w:rsid w:val="3F3F2D1D"/>
    <w:rsid w:val="40E1F034"/>
    <w:rsid w:val="41337352"/>
    <w:rsid w:val="454F2761"/>
    <w:rsid w:val="45AC3BC1"/>
    <w:rsid w:val="45BEBBC0"/>
    <w:rsid w:val="46030C6D"/>
    <w:rsid w:val="4630B371"/>
    <w:rsid w:val="46B6DF69"/>
    <w:rsid w:val="475A8C21"/>
    <w:rsid w:val="487B5606"/>
    <w:rsid w:val="488E707C"/>
    <w:rsid w:val="48F65C82"/>
    <w:rsid w:val="49D14052"/>
    <w:rsid w:val="4A386FE6"/>
    <w:rsid w:val="4C2DFD44"/>
    <w:rsid w:val="4F659E06"/>
    <w:rsid w:val="517676AD"/>
    <w:rsid w:val="52DF1A89"/>
    <w:rsid w:val="540CAFC7"/>
    <w:rsid w:val="544E57A4"/>
    <w:rsid w:val="556D8E94"/>
    <w:rsid w:val="58A13398"/>
    <w:rsid w:val="5A29B32A"/>
    <w:rsid w:val="5A9CCCA7"/>
    <w:rsid w:val="5B82EB43"/>
    <w:rsid w:val="5CC69BD3"/>
    <w:rsid w:val="5D9FF31B"/>
    <w:rsid w:val="5DB7233A"/>
    <w:rsid w:val="5E080D5B"/>
    <w:rsid w:val="5F02B4BA"/>
    <w:rsid w:val="606AF234"/>
    <w:rsid w:val="616E564D"/>
    <w:rsid w:val="6273643E"/>
    <w:rsid w:val="638DFD28"/>
    <w:rsid w:val="63BC7833"/>
    <w:rsid w:val="63E19FA5"/>
    <w:rsid w:val="65D75D6E"/>
    <w:rsid w:val="66C59DEA"/>
    <w:rsid w:val="67D1253A"/>
    <w:rsid w:val="68E17CB3"/>
    <w:rsid w:val="695991F4"/>
    <w:rsid w:val="6B2544C2"/>
    <w:rsid w:val="6BC0098C"/>
    <w:rsid w:val="6C3DF3D2"/>
    <w:rsid w:val="7075B3A8"/>
    <w:rsid w:val="7245AF6E"/>
    <w:rsid w:val="74068AA0"/>
    <w:rsid w:val="75ECC586"/>
    <w:rsid w:val="76DC4A0C"/>
    <w:rsid w:val="7791393B"/>
    <w:rsid w:val="78210AF4"/>
    <w:rsid w:val="7A12BF4B"/>
    <w:rsid w:val="7A2996E3"/>
    <w:rsid w:val="7A6EF279"/>
    <w:rsid w:val="7AD74091"/>
    <w:rsid w:val="7D81F116"/>
    <w:rsid w:val="7DEC5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75D5"/>
  <w15:chartTrackingRefBased/>
  <w15:docId w15:val="{4B026FD9-7404-4A88-82D6-310EFD38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4A84"/>
    <w:rPr>
      <w:rFonts w:ascii="Arial" w:hAnsi="Arial"/>
      <w:kern w:val="2"/>
      <w:sz w:val="24"/>
      <w14:ligatures w14:val="standardContextu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normaltextrun" w:customStyle="1">
    <w:name w:val="normaltextrun"/>
    <w:basedOn w:val="DefaultParagraphFont"/>
    <w:rsid w:val="00CD0067"/>
  </w:style>
  <w:style w:type="character" w:styleId="eop" w:customStyle="1">
    <w:name w:val="eop"/>
    <w:basedOn w:val="DefaultParagraphFont"/>
    <w:rsid w:val="00CD0067"/>
  </w:style>
  <w:style w:type="character" w:styleId="Hyperlink">
    <w:name w:val="Hyperlink"/>
    <w:basedOn w:val="DefaultParagraphFont"/>
    <w:uiPriority w:val="99"/>
    <w:unhideWhenUsed/>
    <w:rsid w:val="00132E53"/>
    <w:rPr>
      <w:color w:val="0000FF" w:themeColor="hyperlink"/>
      <w:u w:val="single"/>
    </w:rPr>
  </w:style>
  <w:style w:type="character" w:styleId="UnresolvedMention">
    <w:name w:val="Unresolved Mention"/>
    <w:basedOn w:val="DefaultParagraphFont"/>
    <w:uiPriority w:val="99"/>
    <w:semiHidden/>
    <w:unhideWhenUsed/>
    <w:rsid w:val="00132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250358">
      <w:bodyDiv w:val="1"/>
      <w:marLeft w:val="0"/>
      <w:marRight w:val="0"/>
      <w:marTop w:val="0"/>
      <w:marBottom w:val="0"/>
      <w:divBdr>
        <w:top w:val="none" w:sz="0" w:space="0" w:color="auto"/>
        <w:left w:val="none" w:sz="0" w:space="0" w:color="auto"/>
        <w:bottom w:val="none" w:sz="0" w:space="0" w:color="auto"/>
        <w:right w:val="none" w:sz="0" w:space="0" w:color="auto"/>
      </w:divBdr>
    </w:div>
    <w:div w:id="162877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20/10/relationships/intelligence" Target="intelligence2.xml" Id="R2ae6595860104c36" /><Relationship Type="http://schemas.openxmlformats.org/officeDocument/2006/relationships/hyperlink" Target="mailto:allmanj@edgehill.ac.uk" TargetMode="External" Id="R6ffb5f49091645d1" /><Relationship Type="http://schemas.openxmlformats.org/officeDocument/2006/relationships/hyperlink" Target="https://sites.edgehill.ac.uk/mentorspace/eyug3/" TargetMode="External" Id="R698f362e0c3e430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Edge Hill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Geraldine Mulhaney</dc:creator>
  <keywords/>
  <dc:description/>
  <lastModifiedBy>Jamie Allman</lastModifiedBy>
  <revision>5</revision>
  <dcterms:created xsi:type="dcterms:W3CDTF">2023-11-22T15:13:00.0000000Z</dcterms:created>
  <dcterms:modified xsi:type="dcterms:W3CDTF">2025-02-12T11:24:55.5777591Z</dcterms:modified>
</coreProperties>
</file>