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9E25E2F" w:rsidR="004009A7" w:rsidRPr="00523D39" w:rsidRDefault="001A273A">
            <w:pPr>
              <w:jc w:val="both"/>
              <w:rPr>
                <w:rFonts w:ascii="Cambria" w:hAnsi="Cambria"/>
                <w:b/>
                <w:bCs/>
                <w:sz w:val="20"/>
                <w:szCs w:val="20"/>
              </w:rPr>
            </w:pPr>
            <w:r>
              <w:rPr>
                <w:rFonts w:ascii="Cambria" w:hAnsi="Cambria"/>
                <w:b/>
                <w:bCs/>
                <w:sz w:val="20"/>
                <w:szCs w:val="20"/>
              </w:rPr>
              <w:t xml:space="preserve">CONSOLIDATION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AB6ED5D" w:rsidR="004009A7" w:rsidRPr="00523D39" w:rsidRDefault="001A273A">
            <w:pPr>
              <w:jc w:val="both"/>
              <w:rPr>
                <w:rFonts w:ascii="Cambria" w:hAnsi="Cambria"/>
                <w:b/>
                <w:bCs/>
                <w:sz w:val="20"/>
                <w:szCs w:val="20"/>
              </w:rPr>
            </w:pPr>
            <w:r>
              <w:rPr>
                <w:rFonts w:ascii="Cambria" w:hAnsi="Cambria"/>
                <w:b/>
                <w:bCs/>
                <w:sz w:val="20"/>
                <w:szCs w:val="20"/>
              </w:rPr>
              <w:t>3</w:t>
            </w:r>
            <w:r w:rsidR="009B7AA1">
              <w:rPr>
                <w:rFonts w:ascii="Cambria" w:hAnsi="Cambria"/>
                <w:b/>
                <w:bCs/>
                <w:sz w:val="20"/>
                <w:szCs w:val="20"/>
              </w:rPr>
              <w:t>9</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72E3F071" w14:textId="3CF77425" w:rsidR="00F21B08" w:rsidRPr="00F21B08" w:rsidRDefault="00F005D6" w:rsidP="00F21B08">
            <w:pPr>
              <w:tabs>
                <w:tab w:val="num" w:pos="720"/>
              </w:tabs>
              <w:spacing w:before="100" w:beforeAutospacing="1" w:after="100" w:afterAutospacing="1"/>
              <w:rPr>
                <w:rFonts w:ascii="Cambria" w:eastAsia="Times New Roman" w:hAnsi="Cambria" w:cs="Times New Roman"/>
                <w:b/>
                <w:bCs/>
                <w:color w:val="auto"/>
                <w:sz w:val="20"/>
                <w:szCs w:val="20"/>
              </w:rPr>
            </w:pPr>
            <w:r w:rsidRPr="0049662A">
              <w:rPr>
                <w:rFonts w:ascii="Cambria" w:hAnsi="Cambria" w:cstheme="minorHAnsi"/>
                <w:b/>
                <w:bCs/>
                <w:sz w:val="24"/>
                <w:szCs w:val="24"/>
                <w:u w:val="single"/>
              </w:rPr>
              <w:t>Summary</w:t>
            </w:r>
            <w:r w:rsidR="00DE15B2" w:rsidRPr="0049662A">
              <w:rPr>
                <w:rFonts w:ascii="Cambria" w:hAnsi="Cambria" w:cstheme="minorHAnsi"/>
                <w:b/>
                <w:bCs/>
                <w:sz w:val="24"/>
                <w:szCs w:val="24"/>
                <w:u w:val="single"/>
              </w:rPr>
              <w:t>:</w:t>
            </w:r>
            <w:r w:rsidR="001D76BE" w:rsidRPr="0049662A">
              <w:rPr>
                <w:rFonts w:ascii="Cambria" w:hAnsi="Cambria" w:cstheme="minorHAnsi"/>
                <w:b/>
                <w:bCs/>
                <w:sz w:val="24"/>
                <w:szCs w:val="24"/>
                <w:u w:val="single"/>
              </w:rPr>
              <w:t xml:space="preserve"> </w:t>
            </w:r>
            <w:r w:rsidR="00F21B08" w:rsidRPr="00F21B08">
              <w:rPr>
                <w:rFonts w:ascii="Cambria" w:eastAsia="Times New Roman" w:hAnsi="Cambria" w:cs="Times New Roman"/>
                <w:b/>
                <w:bCs/>
                <w:color w:val="auto"/>
                <w:sz w:val="20"/>
                <w:szCs w:val="20"/>
              </w:rPr>
              <w:t>The Society for Education and Training (SET), the professional body for teachers and trainers in the Further Education (FE) and Training sector, emphasi</w:t>
            </w:r>
            <w:r w:rsidR="00F21B08">
              <w:rPr>
                <w:rFonts w:ascii="Cambria" w:eastAsia="Times New Roman" w:hAnsi="Cambria" w:cs="Times New Roman"/>
                <w:b/>
                <w:bCs/>
                <w:color w:val="auto"/>
                <w:sz w:val="20"/>
                <w:szCs w:val="20"/>
              </w:rPr>
              <w:t>s</w:t>
            </w:r>
            <w:r w:rsidR="00F21B08" w:rsidRPr="00F21B08">
              <w:rPr>
                <w:rFonts w:ascii="Cambria" w:eastAsia="Times New Roman" w:hAnsi="Cambria" w:cs="Times New Roman"/>
                <w:b/>
                <w:bCs/>
                <w:color w:val="auto"/>
                <w:sz w:val="20"/>
                <w:szCs w:val="20"/>
              </w:rPr>
              <w:t>es the importance of CPD in maintaining professional standards and enhancing teaching quality.​ Professional Standards and Ethics: SET members commit to upholding professional standards and a code of ethics, which includes a clear expectation for ongoing CPD to maintain competence in teaching and subject specialism.​</w:t>
            </w:r>
            <w:r w:rsidR="00F21B08">
              <w:rPr>
                <w:rFonts w:ascii="Cambria" w:eastAsia="Times New Roman" w:hAnsi="Cambria" w:cs="Times New Roman"/>
                <w:b/>
                <w:bCs/>
                <w:color w:val="auto"/>
                <w:sz w:val="20"/>
                <w:szCs w:val="20"/>
              </w:rPr>
              <w:t xml:space="preserve"> </w:t>
            </w:r>
            <w:r w:rsidR="00F21B08" w:rsidRPr="00F21B08">
              <w:rPr>
                <w:rFonts w:ascii="Cambria" w:eastAsia="Times New Roman" w:hAnsi="Cambria" w:cs="Times New Roman"/>
                <w:b/>
                <w:bCs/>
                <w:color w:val="auto"/>
                <w:sz w:val="20"/>
                <w:szCs w:val="20"/>
              </w:rPr>
              <w:t>CPD Expectations: While formal annual CPD declarations are no longer mandatory following the removal of FE workforce regulations in 2012, SET strongly encourages members to engage in CPD activities that are relevant to their roles and responsibilities.​ Support and Resources: SET provides various resources and guidance to help members identify and undertake effective CPD activities, fostering a culture of continuous improvement and reflective practice.​</w:t>
            </w:r>
          </w:p>
          <w:p w14:paraId="0CBE27F2" w14:textId="60105E9A" w:rsidR="00F005D6" w:rsidRPr="00F21B08" w:rsidRDefault="00EA5E95" w:rsidP="00F21B08">
            <w:pPr>
              <w:tabs>
                <w:tab w:val="num" w:pos="720"/>
              </w:tabs>
              <w:spacing w:before="100" w:beforeAutospacing="1" w:after="100" w:afterAutospacing="1"/>
              <w:rPr>
                <w:rFonts w:ascii="Cambria" w:hAnsi="Cambria" w:cstheme="minorHAnsi"/>
                <w:b/>
                <w:bCs/>
                <w:sz w:val="20"/>
                <w:szCs w:val="20"/>
                <w:u w:val="single"/>
              </w:rPr>
            </w:pPr>
            <w:r w:rsidRPr="00F21B08">
              <w:rPr>
                <w:rFonts w:ascii="Cambria" w:hAnsi="Cambria" w:cstheme="minorHAnsi"/>
                <w:b/>
                <w:bCs/>
                <w:u w:val="single"/>
              </w:rPr>
              <w:t>L</w:t>
            </w:r>
            <w:r w:rsidR="00DD6235" w:rsidRPr="00F21B08">
              <w:rPr>
                <w:rFonts w:ascii="Cambria" w:hAnsi="Cambria" w:cstheme="minorHAnsi"/>
                <w:b/>
                <w:bCs/>
                <w:u w:val="single"/>
              </w:rPr>
              <w:t>imitations</w:t>
            </w:r>
            <w:r w:rsidR="003D5B21" w:rsidRPr="00F21B08">
              <w:rPr>
                <w:rFonts w:ascii="Cambria" w:hAnsi="Cambria" w:cstheme="minorHAnsi"/>
                <w:b/>
                <w:bCs/>
                <w:u w:val="single"/>
              </w:rPr>
              <w:t xml:space="preserve">: </w:t>
            </w:r>
            <w:r w:rsidR="00F21B08" w:rsidRPr="00F21B08">
              <w:rPr>
                <w:rFonts w:ascii="Cambria" w:eastAsia="Times New Roman" w:hAnsi="Cambria" w:cs="Times New Roman"/>
                <w:b/>
                <w:bCs/>
                <w:color w:val="auto"/>
                <w:sz w:val="20"/>
                <w:szCs w:val="20"/>
              </w:rPr>
              <w:t xml:space="preserve"> The non-mandatory status of CPD engagement may lead to inconsistent participation among educators, potentially impacting the overall quality of teaching within the sector.​ The reliance on individuals to identify and pursue their own CPD opportunities may result in varied quality and relevance of professional development experiences</w:t>
            </w:r>
            <w:r w:rsidR="00F21B08">
              <w:rPr>
                <w:rFonts w:ascii="Cambria" w:eastAsia="Times New Roman" w:hAnsi="Cambria" w:cs="Times New Roman"/>
                <w:b/>
                <w:bCs/>
                <w:color w:val="auto"/>
                <w:sz w:val="20"/>
                <w:szCs w:val="20"/>
              </w:rPr>
              <w:t xml:space="preserve"> and w</w:t>
            </w:r>
            <w:r w:rsidR="00F21B08" w:rsidRPr="00F21B08">
              <w:rPr>
                <w:rFonts w:ascii="Cambria" w:eastAsia="Times New Roman" w:hAnsi="Cambria" w:cs="Times New Roman"/>
                <w:b/>
                <w:bCs/>
                <w:color w:val="auto"/>
                <w:sz w:val="20"/>
                <w:szCs w:val="20"/>
              </w:rPr>
              <w:t>ithout formal requirements for CPD tracking, assessing the impact and effectiveness of CPD activities across the sector can be challenging.</w:t>
            </w:r>
          </w:p>
          <w:p w14:paraId="49DFDB49" w14:textId="2BEC48E0" w:rsidR="00731AC8" w:rsidRDefault="007D25C8" w:rsidP="001A273A">
            <w:pPr>
              <w:jc w:val="both"/>
              <w:rPr>
                <w:rFonts w:ascii="Cambria" w:hAnsi="Cambria"/>
              </w:rPr>
            </w:pPr>
            <w:r w:rsidRPr="00F21B08">
              <w:rPr>
                <w:rFonts w:ascii="Cambria" w:hAnsi="Cambria"/>
                <w:b/>
                <w:bCs/>
                <w:color w:val="000000" w:themeColor="text1"/>
                <w:u w:val="single"/>
              </w:rPr>
              <w:t>References:</w:t>
            </w:r>
            <w:r w:rsidR="00611F3E" w:rsidRPr="00F21B08">
              <w:rPr>
                <w:rFonts w:ascii="Cambria" w:hAnsi="Cambria"/>
              </w:rPr>
              <w:t xml:space="preserve"> </w:t>
            </w:r>
            <w:r w:rsidR="009B7AA1" w:rsidRPr="00F21B08">
              <w:rPr>
                <w:rFonts w:ascii="Cambria" w:hAnsi="Cambria"/>
              </w:rPr>
              <w:t>Making the most of Continuing Professional Development (CPD) Continuing Professional Development (CPD) Society for Education and Training et-foundation.co.uk</w:t>
            </w:r>
            <w:r w:rsidR="00731AC8">
              <w:rPr>
                <w:rFonts w:ascii="Cambria" w:hAnsi="Cambria"/>
              </w:rPr>
              <w:t xml:space="preserve"> </w:t>
            </w:r>
          </w:p>
          <w:p w14:paraId="6071F449" w14:textId="7432547B" w:rsidR="007D25C8" w:rsidRPr="007D25C8" w:rsidRDefault="00731AC8" w:rsidP="001A273A">
            <w:pPr>
              <w:jc w:val="both"/>
              <w:rPr>
                <w:rFonts w:ascii="Cambria" w:hAnsi="Cambria"/>
                <w:b/>
                <w:bCs/>
                <w:color w:val="000000" w:themeColor="text1"/>
              </w:rPr>
            </w:pPr>
            <w:r>
              <w:rPr>
                <w:rFonts w:ascii="Cambria" w:hAnsi="Cambria"/>
              </w:rPr>
              <w:t xml:space="preserve"> </w:t>
            </w:r>
          </w:p>
        </w:tc>
      </w:tr>
      <w:tr w:rsidR="00F005D6"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26AF4E4C" w14:textId="77777777" w:rsidR="0049662A" w:rsidRDefault="00025BB9" w:rsidP="00DE15B2">
            <w:pPr>
              <w:pStyle w:val="xmsolistparagraph"/>
              <w:shd w:val="clear" w:color="auto" w:fill="FFFFFF"/>
              <w:spacing w:after="0"/>
              <w:rPr>
                <w:rFonts w:ascii="Calibri" w:eastAsia="Calibri" w:hAnsi="Calibri" w:cs="Calibri"/>
                <w:color w:val="000000"/>
                <w:sz w:val="22"/>
                <w:szCs w:val="22"/>
              </w:rPr>
            </w:pPr>
            <w:r>
              <w:rPr>
                <w:rFonts w:ascii="Calibri" w:eastAsia="Calibri" w:hAnsi="Calibri" w:cs="Calibri"/>
                <w:color w:val="000000"/>
                <w:sz w:val="22"/>
                <w:szCs w:val="22"/>
              </w:rPr>
              <w:t xml:space="preserve">This link looks at CPD offered by SET </w:t>
            </w:r>
            <w:hyperlink r:id="rId12" w:history="1">
              <w:r w:rsidRPr="00025BB9">
                <w:rPr>
                  <w:rFonts w:ascii="Calibri" w:eastAsia="Calibri" w:hAnsi="Calibri" w:cs="Calibri"/>
                  <w:color w:val="0000FF"/>
                  <w:sz w:val="22"/>
                  <w:szCs w:val="22"/>
                  <w:u w:val="single"/>
                </w:rPr>
                <w:t>Continuing Professional Development (CPD) | Society for Education and Training</w:t>
              </w:r>
            </w:hyperlink>
          </w:p>
          <w:p w14:paraId="2C769456" w14:textId="225EE509" w:rsidR="00025BB9" w:rsidRDefault="00025BB9" w:rsidP="00DE15B2">
            <w:pPr>
              <w:pStyle w:val="xmsolistparagraph"/>
              <w:shd w:val="clear" w:color="auto" w:fill="FFFFFF"/>
              <w:spacing w:after="0"/>
              <w:rPr>
                <w:rFonts w:ascii="Calibri" w:eastAsia="Calibri" w:hAnsi="Calibri" w:cs="Calibri"/>
                <w:color w:val="000000"/>
                <w:sz w:val="22"/>
                <w:szCs w:val="22"/>
              </w:rPr>
            </w:pPr>
            <w:r>
              <w:rPr>
                <w:rFonts w:ascii="Calibri" w:eastAsia="Calibri" w:hAnsi="Calibri" w:cs="Calibri"/>
                <w:color w:val="000000"/>
                <w:sz w:val="22"/>
                <w:szCs w:val="22"/>
              </w:rPr>
              <w:t xml:space="preserve">From the Education and Training Foundation </w:t>
            </w:r>
            <w:hyperlink r:id="rId13" w:history="1">
              <w:r w:rsidRPr="00025BB9">
                <w:rPr>
                  <w:rFonts w:ascii="Calibri" w:eastAsia="Calibri" w:hAnsi="Calibri" w:cs="Calibri"/>
                  <w:color w:val="0000FF"/>
                  <w:sz w:val="22"/>
                  <w:szCs w:val="22"/>
                  <w:u w:val="single"/>
                </w:rPr>
                <w:t>CPD in Further Education - The Education and Training Foundation</w:t>
              </w:r>
            </w:hyperlink>
          </w:p>
          <w:p w14:paraId="02295E43" w14:textId="259074FB" w:rsidR="00025BB9" w:rsidRPr="00523D39" w:rsidRDefault="00025BB9" w:rsidP="00DE15B2">
            <w:pPr>
              <w:pStyle w:val="xmsolistparagraph"/>
              <w:shd w:val="clear" w:color="auto" w:fill="FFFFFF"/>
              <w:spacing w:after="0"/>
              <w:rPr>
                <w:rFonts w:ascii="Cambria" w:hAnsi="Cambria" w:cstheme="minorHAnsi"/>
                <w:b/>
                <w:bCs/>
                <w:sz w:val="20"/>
                <w:szCs w:val="20"/>
              </w:rPr>
            </w:pPr>
          </w:p>
        </w:tc>
      </w:tr>
      <w:tr w:rsidR="00F005D6"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023F262C" w14:textId="77777777" w:rsidR="009B7AA1" w:rsidRDefault="009B7AA1" w:rsidP="009B7AA1">
            <w:pPr>
              <w:rPr>
                <w:rFonts w:ascii="Cambria" w:hAnsi="Cambria"/>
                <w:b/>
                <w:bCs/>
                <w:sz w:val="20"/>
                <w:szCs w:val="20"/>
                <w:shd w:val="clear" w:color="auto" w:fill="FFFFFF"/>
              </w:rPr>
            </w:pPr>
            <w:r w:rsidRPr="009B7AA1">
              <w:rPr>
                <w:rFonts w:ascii="Cambria" w:hAnsi="Cambria"/>
                <w:b/>
                <w:bCs/>
                <w:sz w:val="20"/>
                <w:szCs w:val="20"/>
                <w:shd w:val="clear" w:color="auto" w:fill="FFFFFF"/>
              </w:rPr>
              <w:t xml:space="preserve">1. That ongoing CPD is important for professional and personal development in teaching and learning. </w:t>
            </w:r>
          </w:p>
          <w:p w14:paraId="537E635B" w14:textId="1F7FBB3F" w:rsidR="009B7AA1" w:rsidRPr="00C21EF0" w:rsidRDefault="009B7AA1" w:rsidP="009B7AA1">
            <w:pPr>
              <w:rPr>
                <w:rFonts w:ascii="Cambria" w:hAnsi="Cambria"/>
                <w:b/>
                <w:bCs/>
                <w:sz w:val="20"/>
                <w:szCs w:val="20"/>
                <w:shd w:val="clear" w:color="auto" w:fill="FFFFFF"/>
              </w:rPr>
            </w:pPr>
            <w:r w:rsidRPr="009B7AA1">
              <w:rPr>
                <w:rFonts w:ascii="Cambria" w:hAnsi="Cambria"/>
                <w:b/>
                <w:bCs/>
                <w:sz w:val="20"/>
                <w:szCs w:val="20"/>
                <w:shd w:val="clear" w:color="auto" w:fill="FFFFFF"/>
              </w:rPr>
              <w:t>2. That professional development is a sustained process over time that will impact positively on student outcomes thereby ensuring effective up to date knowledge.</w:t>
            </w:r>
          </w:p>
          <w:p w14:paraId="4E488AE5" w14:textId="15BC9CA0" w:rsidR="00C57274" w:rsidRPr="00C21EF0" w:rsidRDefault="00C57274" w:rsidP="003109E3">
            <w:pPr>
              <w:rPr>
                <w:rFonts w:ascii="Cambria" w:hAnsi="Cambria"/>
                <w:b/>
                <w:bCs/>
                <w:sz w:val="20"/>
                <w:szCs w:val="20"/>
                <w:shd w:val="clear" w:color="auto" w:fill="FFFFFF"/>
              </w:rPr>
            </w:pP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7822A1B1" w14:textId="77777777" w:rsidR="009B7AA1" w:rsidRDefault="003109E3" w:rsidP="009B7AA1">
            <w:pPr>
              <w:rPr>
                <w:rFonts w:ascii="Cambria" w:hAnsi="Cambria"/>
                <w:b/>
                <w:bCs/>
                <w:sz w:val="20"/>
                <w:szCs w:val="20"/>
              </w:rPr>
            </w:pPr>
            <w:r w:rsidRPr="003109E3">
              <w:rPr>
                <w:rFonts w:ascii="Cambria" w:hAnsi="Cambria"/>
                <w:b/>
                <w:bCs/>
                <w:sz w:val="20"/>
                <w:szCs w:val="20"/>
              </w:rPr>
              <w:t xml:space="preserve">1. </w:t>
            </w:r>
            <w:r w:rsidR="009B7AA1" w:rsidRPr="009B7AA1">
              <w:rPr>
                <w:rFonts w:ascii="Cambria" w:hAnsi="Cambria"/>
                <w:b/>
                <w:bCs/>
                <w:sz w:val="20"/>
                <w:szCs w:val="20"/>
              </w:rPr>
              <w:t xml:space="preserve">Critique the links you have established between theory and practice. </w:t>
            </w:r>
          </w:p>
          <w:p w14:paraId="6F58F1AE" w14:textId="4DEF8087" w:rsidR="009B7AA1" w:rsidRDefault="009B7AA1" w:rsidP="009B7AA1">
            <w:pPr>
              <w:rPr>
                <w:rFonts w:ascii="Cambria" w:hAnsi="Cambria"/>
                <w:b/>
                <w:bCs/>
                <w:sz w:val="20"/>
                <w:szCs w:val="20"/>
              </w:rPr>
            </w:pPr>
            <w:r w:rsidRPr="009B7AA1">
              <w:rPr>
                <w:rFonts w:ascii="Cambria" w:hAnsi="Cambria"/>
                <w:b/>
                <w:bCs/>
                <w:sz w:val="20"/>
                <w:szCs w:val="20"/>
              </w:rPr>
              <w:t>2.Use research informed methods / results to offer insights into how curriculum and practice can be enhanced.</w:t>
            </w:r>
          </w:p>
          <w:p w14:paraId="588D07B2" w14:textId="595D49F6" w:rsidR="009B7AA1" w:rsidRPr="003109E3" w:rsidRDefault="009B7AA1" w:rsidP="009B7AA1">
            <w:pPr>
              <w:rPr>
                <w:rFonts w:ascii="Cambria" w:hAnsi="Cambria"/>
                <w:b/>
                <w:bCs/>
                <w:sz w:val="20"/>
                <w:szCs w:val="20"/>
              </w:rPr>
            </w:pPr>
            <w:r w:rsidRPr="009B7AA1">
              <w:rPr>
                <w:rFonts w:ascii="Cambria" w:hAnsi="Cambria"/>
                <w:b/>
                <w:bCs/>
                <w:sz w:val="20"/>
                <w:szCs w:val="20"/>
              </w:rPr>
              <w:t>3. To ensure progression of</w:t>
            </w:r>
            <w:r>
              <w:rPr>
                <w:rFonts w:ascii="Cambria" w:hAnsi="Cambria"/>
                <w:b/>
                <w:bCs/>
                <w:sz w:val="20"/>
                <w:szCs w:val="20"/>
              </w:rPr>
              <w:t xml:space="preserve"> </w:t>
            </w:r>
            <w:r w:rsidRPr="009B7AA1">
              <w:rPr>
                <w:rFonts w:ascii="Cambria" w:hAnsi="Cambria"/>
                <w:b/>
                <w:bCs/>
                <w:sz w:val="20"/>
                <w:szCs w:val="20"/>
              </w:rPr>
              <w:t>knowledge which is enquiry based and plans for and assesses student outcomes</w:t>
            </w:r>
          </w:p>
          <w:p w14:paraId="3437E904" w14:textId="516D5B31" w:rsidR="00611F3E" w:rsidRPr="003109E3" w:rsidRDefault="00611F3E" w:rsidP="003109E3">
            <w:pPr>
              <w:rPr>
                <w:rFonts w:ascii="Cambria" w:hAnsi="Cambria"/>
                <w:b/>
                <w:bCs/>
                <w:sz w:val="20"/>
                <w:szCs w:val="20"/>
              </w:rPr>
            </w:pP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3E91AF3E" w14:textId="2C698762" w:rsidR="00C36925" w:rsidRPr="00C36925" w:rsidRDefault="00C36925" w:rsidP="00C36925">
            <w:pPr>
              <w:pBdr>
                <w:top w:val="nil"/>
                <w:left w:val="nil"/>
                <w:bottom w:val="nil"/>
                <w:right w:val="nil"/>
                <w:between w:val="nil"/>
              </w:pBdr>
              <w:jc w:val="both"/>
              <w:rPr>
                <w:rFonts w:ascii="Cambria" w:hAnsi="Cambria"/>
                <w:b/>
                <w:bCs/>
                <w:sz w:val="20"/>
                <w:szCs w:val="20"/>
              </w:rPr>
            </w:pPr>
            <w:r>
              <w:rPr>
                <w:rFonts w:ascii="Cambria" w:hAnsi="Cambria"/>
                <w:b/>
                <w:bCs/>
                <w:sz w:val="20"/>
                <w:szCs w:val="20"/>
              </w:rPr>
              <w:t>1.</w:t>
            </w:r>
            <w:r w:rsidR="009B7AA1">
              <w:t xml:space="preserve"> </w:t>
            </w:r>
            <w:r w:rsidR="009B7AA1" w:rsidRPr="009B7AA1">
              <w:rPr>
                <w:rFonts w:ascii="Cambria" w:hAnsi="Cambria"/>
                <w:b/>
                <w:bCs/>
                <w:sz w:val="20"/>
                <w:szCs w:val="20"/>
              </w:rPr>
              <w:t>Reflecting on the work in your portfolio, and the experience of the conference, what would be a useful focus for you developing your career moving forward?</w:t>
            </w:r>
          </w:p>
          <w:p w14:paraId="3481FEE6" w14:textId="56EC33F2" w:rsidR="00F005D6" w:rsidRPr="00C36925" w:rsidRDefault="00F005D6" w:rsidP="00C36925">
            <w:pPr>
              <w:pBdr>
                <w:top w:val="nil"/>
                <w:left w:val="nil"/>
                <w:bottom w:val="nil"/>
                <w:right w:val="nil"/>
                <w:between w:val="nil"/>
              </w:pBdr>
              <w:jc w:val="both"/>
              <w:rPr>
                <w:rFonts w:ascii="Cambria" w:hAnsi="Cambria"/>
                <w:b/>
                <w:bCs/>
                <w:sz w:val="20"/>
                <w:szCs w:val="20"/>
              </w:rPr>
            </w:pPr>
            <w:r w:rsidRPr="00C36925">
              <w:rPr>
                <w:rFonts w:ascii="Cambria" w:hAnsi="Cambria"/>
                <w:b/>
                <w:bCs/>
                <w:sz w:val="20"/>
                <w:szCs w:val="20"/>
                <w:highlight w:val="yellow"/>
              </w:rPr>
              <w:t>Mentor summary of trainee response:</w:t>
            </w:r>
          </w:p>
          <w:p w14:paraId="4E0A3D50" w14:textId="77777777" w:rsidR="00BD1298" w:rsidRDefault="00BD1298" w:rsidP="00F005D6">
            <w:pPr>
              <w:pBdr>
                <w:top w:val="nil"/>
                <w:left w:val="nil"/>
                <w:bottom w:val="nil"/>
                <w:right w:val="nil"/>
                <w:between w:val="nil"/>
              </w:pBdr>
              <w:jc w:val="both"/>
              <w:rPr>
                <w:rFonts w:ascii="Cambria" w:hAnsi="Cambria"/>
                <w:b/>
                <w:bCs/>
                <w:sz w:val="20"/>
                <w:szCs w:val="20"/>
              </w:rPr>
            </w:pPr>
          </w:p>
          <w:p w14:paraId="67A566CD" w14:textId="31E60024" w:rsidR="001A273A" w:rsidRDefault="00BD1298" w:rsidP="00F005D6">
            <w:pPr>
              <w:pBdr>
                <w:top w:val="nil"/>
                <w:left w:val="nil"/>
                <w:bottom w:val="nil"/>
                <w:right w:val="nil"/>
                <w:between w:val="nil"/>
              </w:pBdr>
              <w:jc w:val="both"/>
              <w:rPr>
                <w:rFonts w:ascii="Cambria" w:hAnsi="Cambria"/>
                <w:b/>
                <w:bCs/>
                <w:sz w:val="20"/>
                <w:szCs w:val="20"/>
              </w:rPr>
            </w:pPr>
            <w:r w:rsidRPr="00BD1298">
              <w:rPr>
                <w:rFonts w:ascii="Cambria" w:hAnsi="Cambria"/>
                <w:b/>
                <w:bCs/>
                <w:sz w:val="20"/>
                <w:szCs w:val="20"/>
              </w:rPr>
              <w:t xml:space="preserve">2. </w:t>
            </w:r>
            <w:r w:rsidR="009B7AA1" w:rsidRPr="009B7AA1">
              <w:rPr>
                <w:rFonts w:ascii="Cambria" w:hAnsi="Cambria"/>
                <w:b/>
                <w:bCs/>
                <w:sz w:val="20"/>
                <w:szCs w:val="20"/>
              </w:rPr>
              <w:t>How might you access the support you need for this?</w:t>
            </w:r>
          </w:p>
          <w:p w14:paraId="2FCBDA67" w14:textId="4723E489"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7FC6496D" w14:textId="77777777" w:rsidR="00611F3E" w:rsidRDefault="00611F3E" w:rsidP="00F005D6">
            <w:pPr>
              <w:pBdr>
                <w:top w:val="nil"/>
                <w:left w:val="nil"/>
                <w:bottom w:val="nil"/>
                <w:right w:val="nil"/>
                <w:between w:val="nil"/>
              </w:pBdr>
              <w:jc w:val="both"/>
              <w:rPr>
                <w:rFonts w:ascii="Cambria" w:hAnsi="Cambria"/>
                <w:b/>
                <w:bCs/>
                <w:sz w:val="20"/>
                <w:szCs w:val="20"/>
              </w:rPr>
            </w:pPr>
          </w:p>
          <w:p w14:paraId="7B42B021" w14:textId="77777777" w:rsidR="00BD1298" w:rsidRDefault="00BD1298" w:rsidP="00F005D6">
            <w:pPr>
              <w:pBdr>
                <w:top w:val="nil"/>
                <w:left w:val="nil"/>
                <w:bottom w:val="nil"/>
                <w:right w:val="nil"/>
                <w:between w:val="nil"/>
              </w:pBdr>
              <w:jc w:val="both"/>
              <w:rPr>
                <w:rFonts w:ascii="Cambria" w:hAnsi="Cambria"/>
                <w:b/>
                <w:bCs/>
                <w:sz w:val="20"/>
                <w:szCs w:val="20"/>
              </w:rPr>
            </w:pPr>
          </w:p>
          <w:p w14:paraId="2BF0E2B0" w14:textId="77777777" w:rsidR="001A273A" w:rsidRDefault="001A273A" w:rsidP="00F005D6">
            <w:pPr>
              <w:pBdr>
                <w:top w:val="nil"/>
                <w:left w:val="nil"/>
                <w:bottom w:val="nil"/>
                <w:right w:val="nil"/>
                <w:between w:val="nil"/>
              </w:pBdr>
              <w:jc w:val="both"/>
              <w:rPr>
                <w:rFonts w:ascii="Cambria" w:hAnsi="Cambria"/>
                <w:b/>
                <w:bCs/>
                <w:sz w:val="20"/>
                <w:szCs w:val="20"/>
              </w:rPr>
            </w:pPr>
          </w:p>
          <w:p w14:paraId="24D7BAFD" w14:textId="77777777" w:rsidR="00C21EF0" w:rsidRDefault="00C21EF0"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F3CABCF" w14:textId="55574633" w:rsidR="00667D8E" w:rsidRPr="00523D39" w:rsidRDefault="00667D8E" w:rsidP="00F005D6">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lastRenderedPageBreak/>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lastRenderedPageBreak/>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1F609248"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197B044C"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D22B4A7"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56D8903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58ED6804" w:rsidR="00F005D6" w:rsidRPr="00523D39" w:rsidRDefault="00C21EF0"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        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000000"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w:t>
            </w:r>
            <w:r w:rsidR="00F005D6">
              <w:rPr>
                <w:rFonts w:ascii="Cambria" w:hAnsi="Cambria" w:cs="Arial"/>
                <w:b/>
                <w:bCs/>
                <w:sz w:val="20"/>
                <w:szCs w:val="20"/>
              </w:rPr>
              <w:t xml:space="preserve"> and has demonstrated appropriate professional behaviours</w:t>
            </w:r>
            <w:r w:rsidR="00F005D6" w:rsidRPr="00F83C7A">
              <w:rPr>
                <w:rFonts w:ascii="Cambria" w:hAnsi="Cambria" w:cs="Arial"/>
                <w:b/>
                <w:bCs/>
                <w:sz w:val="20"/>
                <w:szCs w:val="20"/>
              </w:rPr>
              <w:t>.</w:t>
            </w:r>
          </w:p>
          <w:p w14:paraId="015224A5" w14:textId="673E4106" w:rsidR="00F005D6" w:rsidRPr="00F83C7A" w:rsidRDefault="00000000"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 but th</w:t>
            </w:r>
            <w:r w:rsidR="00F005D6">
              <w:rPr>
                <w:rFonts w:ascii="Cambria" w:hAnsi="Cambria" w:cs="Arial"/>
                <w:b/>
                <w:bCs/>
                <w:sz w:val="20"/>
                <w:szCs w:val="20"/>
              </w:rPr>
              <w:t>ey</w:t>
            </w:r>
            <w:r w:rsidR="00F005D6" w:rsidRPr="00F83C7A">
              <w:rPr>
                <w:rFonts w:ascii="Cambria" w:hAnsi="Cambria" w:cs="Arial"/>
                <w:b/>
                <w:bCs/>
                <w:sz w:val="20"/>
                <w:szCs w:val="20"/>
              </w:rPr>
              <w:t xml:space="preserve"> ha</w:t>
            </w:r>
            <w:r w:rsidR="00F005D6">
              <w:rPr>
                <w:rFonts w:ascii="Cambria" w:hAnsi="Cambria" w:cs="Arial"/>
                <w:b/>
                <w:bCs/>
                <w:sz w:val="20"/>
                <w:szCs w:val="20"/>
              </w:rPr>
              <w:t>ve</w:t>
            </w:r>
            <w:r w:rsidR="00F005D6" w:rsidRPr="00F83C7A">
              <w:rPr>
                <w:rFonts w:ascii="Cambria" w:hAnsi="Cambria" w:cs="Arial"/>
                <w:b/>
                <w:bCs/>
                <w:sz w:val="20"/>
                <w:szCs w:val="20"/>
              </w:rPr>
              <w:t xml:space="preserve"> required additional support </w:t>
            </w:r>
            <w:r w:rsidR="00F005D6" w:rsidRPr="00F83C7A">
              <w:rPr>
                <w:rFonts w:ascii="Cambria" w:hAnsi="Cambria" w:cs="Arial"/>
                <w:b/>
                <w:bCs/>
                <w:sz w:val="14"/>
                <w:szCs w:val="14"/>
              </w:rPr>
              <w:t>(please list the additional support provided below. For example, a reduction in teaching load, additional meetings, use of team-teaching etc</w:t>
            </w:r>
            <w:r w:rsidR="00F005D6" w:rsidRPr="00F83C7A">
              <w:rPr>
                <w:rFonts w:ascii="Cambria" w:hAnsi="Cambria" w:cs="Arial"/>
                <w:b/>
                <w:bCs/>
                <w:sz w:val="20"/>
                <w:szCs w:val="20"/>
              </w:rPr>
              <w:t>)</w:t>
            </w:r>
            <w:r w:rsidR="00F005D6">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000000"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No, despite additional support the trainee is not making sufficient progress through the curriculum</w:t>
            </w:r>
            <w:r w:rsidR="00F005D6">
              <w:rPr>
                <w:rFonts w:ascii="Cambria" w:hAnsi="Cambria" w:cs="Arial"/>
                <w:b/>
                <w:bCs/>
                <w:sz w:val="20"/>
                <w:szCs w:val="20"/>
              </w:rPr>
              <w:t xml:space="preserve"> and/or has not displayed the appropriate professional behaviours</w:t>
            </w:r>
            <w:r w:rsidR="00F005D6" w:rsidRPr="00F83C7A">
              <w:rPr>
                <w:rFonts w:ascii="Cambria" w:hAnsi="Cambria" w:cs="Arial"/>
                <w:b/>
                <w:bCs/>
                <w:sz w:val="20"/>
                <w:szCs w:val="20"/>
              </w:rPr>
              <w:t>. A Progress Support Plan should be considered.</w:t>
            </w:r>
            <w:r w:rsidR="00F005D6"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527D" w14:textId="77777777" w:rsidR="00AD4AD1" w:rsidRDefault="00AD4AD1" w:rsidP="00BB0205">
      <w:pPr>
        <w:spacing w:after="0" w:line="240" w:lineRule="auto"/>
      </w:pPr>
      <w:r>
        <w:separator/>
      </w:r>
    </w:p>
  </w:endnote>
  <w:endnote w:type="continuationSeparator" w:id="0">
    <w:p w14:paraId="6ECFA45D" w14:textId="77777777" w:rsidR="00AD4AD1" w:rsidRDefault="00AD4AD1"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9D07" w14:textId="77777777" w:rsidR="00AD4AD1" w:rsidRDefault="00AD4AD1" w:rsidP="00BB0205">
      <w:pPr>
        <w:spacing w:after="0" w:line="240" w:lineRule="auto"/>
      </w:pPr>
      <w:r>
        <w:separator/>
      </w:r>
    </w:p>
  </w:footnote>
  <w:footnote w:type="continuationSeparator" w:id="0">
    <w:p w14:paraId="465D5981" w14:textId="77777777" w:rsidR="00AD4AD1" w:rsidRDefault="00AD4AD1"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E9D"/>
    <w:multiLevelType w:val="hybridMultilevel"/>
    <w:tmpl w:val="01C0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93349"/>
    <w:multiLevelType w:val="hybridMultilevel"/>
    <w:tmpl w:val="8BA0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F27D6A"/>
    <w:multiLevelType w:val="hybridMultilevel"/>
    <w:tmpl w:val="5156B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64806"/>
    <w:multiLevelType w:val="multilevel"/>
    <w:tmpl w:val="C99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810FD6"/>
    <w:multiLevelType w:val="multilevel"/>
    <w:tmpl w:val="786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7F0523"/>
    <w:multiLevelType w:val="hybridMultilevel"/>
    <w:tmpl w:val="23141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77CED"/>
    <w:multiLevelType w:val="hybridMultilevel"/>
    <w:tmpl w:val="BC5C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CC7BB3"/>
    <w:multiLevelType w:val="hybridMultilevel"/>
    <w:tmpl w:val="DC72A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EE697C"/>
    <w:multiLevelType w:val="hybridMultilevel"/>
    <w:tmpl w:val="CD3C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B3C60"/>
    <w:multiLevelType w:val="hybridMultilevel"/>
    <w:tmpl w:val="BBB6B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7624AF"/>
    <w:multiLevelType w:val="hybridMultilevel"/>
    <w:tmpl w:val="BEC4D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A36E59"/>
    <w:multiLevelType w:val="hybridMultilevel"/>
    <w:tmpl w:val="661CD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CB2CF4"/>
    <w:multiLevelType w:val="hybridMultilevel"/>
    <w:tmpl w:val="A34A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0B482F"/>
    <w:multiLevelType w:val="hybridMultilevel"/>
    <w:tmpl w:val="35EE5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3"/>
  </w:num>
  <w:num w:numId="2" w16cid:durableId="745959156">
    <w:abstractNumId w:val="7"/>
  </w:num>
  <w:num w:numId="3" w16cid:durableId="365060952">
    <w:abstractNumId w:val="3"/>
  </w:num>
  <w:num w:numId="4" w16cid:durableId="970749666">
    <w:abstractNumId w:val="0"/>
  </w:num>
  <w:num w:numId="5" w16cid:durableId="920409302">
    <w:abstractNumId w:val="11"/>
  </w:num>
  <w:num w:numId="6" w16cid:durableId="911085935">
    <w:abstractNumId w:val="1"/>
  </w:num>
  <w:num w:numId="7" w16cid:durableId="454517988">
    <w:abstractNumId w:val="9"/>
  </w:num>
  <w:num w:numId="8" w16cid:durableId="1424230762">
    <w:abstractNumId w:val="14"/>
  </w:num>
  <w:num w:numId="9" w16cid:durableId="375930403">
    <w:abstractNumId w:val="2"/>
  </w:num>
  <w:num w:numId="10" w16cid:durableId="114759424">
    <w:abstractNumId w:val="4"/>
  </w:num>
  <w:num w:numId="11" w16cid:durableId="2042365401">
    <w:abstractNumId w:val="8"/>
  </w:num>
  <w:num w:numId="12" w16cid:durableId="652181082">
    <w:abstractNumId w:val="17"/>
  </w:num>
  <w:num w:numId="13" w16cid:durableId="893780892">
    <w:abstractNumId w:val="15"/>
  </w:num>
  <w:num w:numId="14" w16cid:durableId="2095659020">
    <w:abstractNumId w:val="16"/>
  </w:num>
  <w:num w:numId="15" w16cid:durableId="798111646">
    <w:abstractNumId w:val="12"/>
  </w:num>
  <w:num w:numId="16" w16cid:durableId="415710985">
    <w:abstractNumId w:val="10"/>
  </w:num>
  <w:num w:numId="17" w16cid:durableId="1969699444">
    <w:abstractNumId w:val="6"/>
  </w:num>
  <w:num w:numId="18" w16cid:durableId="17898182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5BB9"/>
    <w:rsid w:val="00042FD4"/>
    <w:rsid w:val="000467DF"/>
    <w:rsid w:val="00056E08"/>
    <w:rsid w:val="000664EA"/>
    <w:rsid w:val="0009417F"/>
    <w:rsid w:val="00096970"/>
    <w:rsid w:val="000A4500"/>
    <w:rsid w:val="000C0420"/>
    <w:rsid w:val="000D2747"/>
    <w:rsid w:val="000D5631"/>
    <w:rsid w:val="000D6922"/>
    <w:rsid w:val="000F7F57"/>
    <w:rsid w:val="001114DC"/>
    <w:rsid w:val="00132F3C"/>
    <w:rsid w:val="001351A6"/>
    <w:rsid w:val="0014173F"/>
    <w:rsid w:val="001436B1"/>
    <w:rsid w:val="001506CA"/>
    <w:rsid w:val="00164C19"/>
    <w:rsid w:val="00166757"/>
    <w:rsid w:val="00185E8C"/>
    <w:rsid w:val="00187942"/>
    <w:rsid w:val="00193244"/>
    <w:rsid w:val="001A090B"/>
    <w:rsid w:val="001A273A"/>
    <w:rsid w:val="001A732B"/>
    <w:rsid w:val="001B0667"/>
    <w:rsid w:val="001B46A9"/>
    <w:rsid w:val="001B5C6F"/>
    <w:rsid w:val="001B5DFB"/>
    <w:rsid w:val="001D3CFD"/>
    <w:rsid w:val="001D76BE"/>
    <w:rsid w:val="001E17E8"/>
    <w:rsid w:val="001E5B59"/>
    <w:rsid w:val="001F2CB3"/>
    <w:rsid w:val="0020392C"/>
    <w:rsid w:val="00203B1D"/>
    <w:rsid w:val="00205900"/>
    <w:rsid w:val="002073B3"/>
    <w:rsid w:val="002077E7"/>
    <w:rsid w:val="0021448E"/>
    <w:rsid w:val="002176C6"/>
    <w:rsid w:val="00222692"/>
    <w:rsid w:val="002402B7"/>
    <w:rsid w:val="00244BD5"/>
    <w:rsid w:val="0024608C"/>
    <w:rsid w:val="00251FE4"/>
    <w:rsid w:val="00255D4F"/>
    <w:rsid w:val="00257C5E"/>
    <w:rsid w:val="00266F9B"/>
    <w:rsid w:val="00267F20"/>
    <w:rsid w:val="00275428"/>
    <w:rsid w:val="00275519"/>
    <w:rsid w:val="00280943"/>
    <w:rsid w:val="00284E41"/>
    <w:rsid w:val="002945B0"/>
    <w:rsid w:val="002D6840"/>
    <w:rsid w:val="002D71BC"/>
    <w:rsid w:val="002F0646"/>
    <w:rsid w:val="00302B5F"/>
    <w:rsid w:val="003109E3"/>
    <w:rsid w:val="003116FA"/>
    <w:rsid w:val="003132BC"/>
    <w:rsid w:val="003324D5"/>
    <w:rsid w:val="00333FF9"/>
    <w:rsid w:val="00341505"/>
    <w:rsid w:val="00341E44"/>
    <w:rsid w:val="003433DA"/>
    <w:rsid w:val="003512E2"/>
    <w:rsid w:val="003558A2"/>
    <w:rsid w:val="00360B99"/>
    <w:rsid w:val="00360FDF"/>
    <w:rsid w:val="00362DE4"/>
    <w:rsid w:val="00362E65"/>
    <w:rsid w:val="0036642F"/>
    <w:rsid w:val="003710AC"/>
    <w:rsid w:val="00376E8F"/>
    <w:rsid w:val="00381F63"/>
    <w:rsid w:val="00387F4F"/>
    <w:rsid w:val="00393C9C"/>
    <w:rsid w:val="003960FA"/>
    <w:rsid w:val="003C0614"/>
    <w:rsid w:val="003C1D2B"/>
    <w:rsid w:val="003D5B21"/>
    <w:rsid w:val="003E1F60"/>
    <w:rsid w:val="003E2B6C"/>
    <w:rsid w:val="003E4513"/>
    <w:rsid w:val="003E7131"/>
    <w:rsid w:val="003F297E"/>
    <w:rsid w:val="004009A7"/>
    <w:rsid w:val="00402356"/>
    <w:rsid w:val="00403E3F"/>
    <w:rsid w:val="00421BEA"/>
    <w:rsid w:val="00446426"/>
    <w:rsid w:val="0045001E"/>
    <w:rsid w:val="00451F49"/>
    <w:rsid w:val="00464034"/>
    <w:rsid w:val="00470596"/>
    <w:rsid w:val="0047498D"/>
    <w:rsid w:val="00474CE8"/>
    <w:rsid w:val="00485777"/>
    <w:rsid w:val="004933A3"/>
    <w:rsid w:val="00493E56"/>
    <w:rsid w:val="0049662A"/>
    <w:rsid w:val="004A0E13"/>
    <w:rsid w:val="004B5455"/>
    <w:rsid w:val="004C251D"/>
    <w:rsid w:val="004C3CDB"/>
    <w:rsid w:val="004D131D"/>
    <w:rsid w:val="004D6867"/>
    <w:rsid w:val="004E5BB2"/>
    <w:rsid w:val="004F5A59"/>
    <w:rsid w:val="005031C0"/>
    <w:rsid w:val="005061DF"/>
    <w:rsid w:val="005074F9"/>
    <w:rsid w:val="00510E1B"/>
    <w:rsid w:val="005113AE"/>
    <w:rsid w:val="005120DA"/>
    <w:rsid w:val="00514020"/>
    <w:rsid w:val="00523D39"/>
    <w:rsid w:val="00532449"/>
    <w:rsid w:val="00542102"/>
    <w:rsid w:val="005502E1"/>
    <w:rsid w:val="005511A4"/>
    <w:rsid w:val="005532B5"/>
    <w:rsid w:val="00553CE4"/>
    <w:rsid w:val="00554743"/>
    <w:rsid w:val="00556F37"/>
    <w:rsid w:val="00560B2D"/>
    <w:rsid w:val="00560FE2"/>
    <w:rsid w:val="005621D1"/>
    <w:rsid w:val="00570FB3"/>
    <w:rsid w:val="0057496A"/>
    <w:rsid w:val="005775AE"/>
    <w:rsid w:val="00580D88"/>
    <w:rsid w:val="00581390"/>
    <w:rsid w:val="00586ACC"/>
    <w:rsid w:val="005A6715"/>
    <w:rsid w:val="005B4FD8"/>
    <w:rsid w:val="005B548F"/>
    <w:rsid w:val="005C4629"/>
    <w:rsid w:val="005C4DE7"/>
    <w:rsid w:val="005D3524"/>
    <w:rsid w:val="005D6C0E"/>
    <w:rsid w:val="005E244C"/>
    <w:rsid w:val="005E5836"/>
    <w:rsid w:val="005F0F1B"/>
    <w:rsid w:val="005F3947"/>
    <w:rsid w:val="005F5A1C"/>
    <w:rsid w:val="00606867"/>
    <w:rsid w:val="006102D0"/>
    <w:rsid w:val="006112AB"/>
    <w:rsid w:val="00611F3E"/>
    <w:rsid w:val="006135EC"/>
    <w:rsid w:val="00624699"/>
    <w:rsid w:val="00631D4B"/>
    <w:rsid w:val="00634465"/>
    <w:rsid w:val="00636728"/>
    <w:rsid w:val="00637553"/>
    <w:rsid w:val="00645D9A"/>
    <w:rsid w:val="006466C4"/>
    <w:rsid w:val="0064731C"/>
    <w:rsid w:val="00650A8F"/>
    <w:rsid w:val="00656134"/>
    <w:rsid w:val="00663D4E"/>
    <w:rsid w:val="00667D8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E789E"/>
    <w:rsid w:val="006F6DC7"/>
    <w:rsid w:val="00703A42"/>
    <w:rsid w:val="007052C0"/>
    <w:rsid w:val="0071620C"/>
    <w:rsid w:val="00723015"/>
    <w:rsid w:val="00726BDF"/>
    <w:rsid w:val="00731AC8"/>
    <w:rsid w:val="00745BFC"/>
    <w:rsid w:val="00746049"/>
    <w:rsid w:val="00754322"/>
    <w:rsid w:val="0075782C"/>
    <w:rsid w:val="00760D48"/>
    <w:rsid w:val="00775637"/>
    <w:rsid w:val="0078737C"/>
    <w:rsid w:val="007904BD"/>
    <w:rsid w:val="007A010F"/>
    <w:rsid w:val="007A0516"/>
    <w:rsid w:val="007A5EF8"/>
    <w:rsid w:val="007B1A2C"/>
    <w:rsid w:val="007B4199"/>
    <w:rsid w:val="007C2932"/>
    <w:rsid w:val="007C66A6"/>
    <w:rsid w:val="007D25C8"/>
    <w:rsid w:val="007D2AA4"/>
    <w:rsid w:val="007E2240"/>
    <w:rsid w:val="007F57CD"/>
    <w:rsid w:val="00800444"/>
    <w:rsid w:val="008151B0"/>
    <w:rsid w:val="008235B7"/>
    <w:rsid w:val="0083229F"/>
    <w:rsid w:val="00840081"/>
    <w:rsid w:val="00842B9B"/>
    <w:rsid w:val="0085055D"/>
    <w:rsid w:val="00854B4E"/>
    <w:rsid w:val="00854F36"/>
    <w:rsid w:val="008646CD"/>
    <w:rsid w:val="00866227"/>
    <w:rsid w:val="008675C2"/>
    <w:rsid w:val="00876843"/>
    <w:rsid w:val="00894394"/>
    <w:rsid w:val="00895480"/>
    <w:rsid w:val="00895CDD"/>
    <w:rsid w:val="008A129B"/>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53910"/>
    <w:rsid w:val="009606AB"/>
    <w:rsid w:val="0096319B"/>
    <w:rsid w:val="00965CE6"/>
    <w:rsid w:val="00966A4C"/>
    <w:rsid w:val="00970EA0"/>
    <w:rsid w:val="00994CEC"/>
    <w:rsid w:val="009B3121"/>
    <w:rsid w:val="009B6144"/>
    <w:rsid w:val="009B7AA1"/>
    <w:rsid w:val="009C79B8"/>
    <w:rsid w:val="009D30D2"/>
    <w:rsid w:val="00A00F62"/>
    <w:rsid w:val="00A127AF"/>
    <w:rsid w:val="00A166D0"/>
    <w:rsid w:val="00A27B4C"/>
    <w:rsid w:val="00A36B06"/>
    <w:rsid w:val="00A461C0"/>
    <w:rsid w:val="00A61137"/>
    <w:rsid w:val="00A7227A"/>
    <w:rsid w:val="00A771B9"/>
    <w:rsid w:val="00A92CA0"/>
    <w:rsid w:val="00A95F32"/>
    <w:rsid w:val="00AA17CF"/>
    <w:rsid w:val="00AA3C08"/>
    <w:rsid w:val="00AB1862"/>
    <w:rsid w:val="00AC15C1"/>
    <w:rsid w:val="00AC52AF"/>
    <w:rsid w:val="00AD07FA"/>
    <w:rsid w:val="00AD1D6C"/>
    <w:rsid w:val="00AD2305"/>
    <w:rsid w:val="00AD4AD1"/>
    <w:rsid w:val="00AE0D6F"/>
    <w:rsid w:val="00AE1686"/>
    <w:rsid w:val="00AE47A3"/>
    <w:rsid w:val="00AE5D12"/>
    <w:rsid w:val="00B109B2"/>
    <w:rsid w:val="00B42894"/>
    <w:rsid w:val="00B47843"/>
    <w:rsid w:val="00B5000E"/>
    <w:rsid w:val="00B61B97"/>
    <w:rsid w:val="00B71FAE"/>
    <w:rsid w:val="00B753D0"/>
    <w:rsid w:val="00B75F73"/>
    <w:rsid w:val="00B8188E"/>
    <w:rsid w:val="00B908C1"/>
    <w:rsid w:val="00B91A31"/>
    <w:rsid w:val="00BA06A2"/>
    <w:rsid w:val="00BA12BC"/>
    <w:rsid w:val="00BA3E39"/>
    <w:rsid w:val="00BB0205"/>
    <w:rsid w:val="00BC0327"/>
    <w:rsid w:val="00BC2D67"/>
    <w:rsid w:val="00BD1298"/>
    <w:rsid w:val="00BD1719"/>
    <w:rsid w:val="00BF017F"/>
    <w:rsid w:val="00BF1357"/>
    <w:rsid w:val="00BF51FB"/>
    <w:rsid w:val="00BF69C3"/>
    <w:rsid w:val="00BF6FA3"/>
    <w:rsid w:val="00C0716F"/>
    <w:rsid w:val="00C15D2D"/>
    <w:rsid w:val="00C15D55"/>
    <w:rsid w:val="00C21B58"/>
    <w:rsid w:val="00C21EF0"/>
    <w:rsid w:val="00C25F84"/>
    <w:rsid w:val="00C36925"/>
    <w:rsid w:val="00C50B1D"/>
    <w:rsid w:val="00C57274"/>
    <w:rsid w:val="00C60438"/>
    <w:rsid w:val="00C663BC"/>
    <w:rsid w:val="00C67B8B"/>
    <w:rsid w:val="00C714FE"/>
    <w:rsid w:val="00C746BD"/>
    <w:rsid w:val="00C76D95"/>
    <w:rsid w:val="00C80793"/>
    <w:rsid w:val="00C82FE6"/>
    <w:rsid w:val="00C93F96"/>
    <w:rsid w:val="00C95C29"/>
    <w:rsid w:val="00C97785"/>
    <w:rsid w:val="00CA07FC"/>
    <w:rsid w:val="00CB44DE"/>
    <w:rsid w:val="00CC5EA8"/>
    <w:rsid w:val="00CD75DC"/>
    <w:rsid w:val="00CE7529"/>
    <w:rsid w:val="00CF6C43"/>
    <w:rsid w:val="00D105DF"/>
    <w:rsid w:val="00D12C87"/>
    <w:rsid w:val="00D15D81"/>
    <w:rsid w:val="00D26EEE"/>
    <w:rsid w:val="00D50CEF"/>
    <w:rsid w:val="00D628A9"/>
    <w:rsid w:val="00D67B11"/>
    <w:rsid w:val="00D7386B"/>
    <w:rsid w:val="00D8211D"/>
    <w:rsid w:val="00D852D6"/>
    <w:rsid w:val="00D9275F"/>
    <w:rsid w:val="00D9612E"/>
    <w:rsid w:val="00DA4C7E"/>
    <w:rsid w:val="00DB4B64"/>
    <w:rsid w:val="00DC24A6"/>
    <w:rsid w:val="00DC78C4"/>
    <w:rsid w:val="00DC7C70"/>
    <w:rsid w:val="00DD5A4F"/>
    <w:rsid w:val="00DD6235"/>
    <w:rsid w:val="00DE15B2"/>
    <w:rsid w:val="00DE27B6"/>
    <w:rsid w:val="00DE77C3"/>
    <w:rsid w:val="00DF760B"/>
    <w:rsid w:val="00E1674D"/>
    <w:rsid w:val="00E17562"/>
    <w:rsid w:val="00E20F0A"/>
    <w:rsid w:val="00E22452"/>
    <w:rsid w:val="00E27B26"/>
    <w:rsid w:val="00E457EF"/>
    <w:rsid w:val="00E45891"/>
    <w:rsid w:val="00E5003C"/>
    <w:rsid w:val="00E53DAA"/>
    <w:rsid w:val="00E65DEB"/>
    <w:rsid w:val="00E70C1C"/>
    <w:rsid w:val="00EA5E95"/>
    <w:rsid w:val="00EA6123"/>
    <w:rsid w:val="00EA77D3"/>
    <w:rsid w:val="00EB1FA3"/>
    <w:rsid w:val="00ED360A"/>
    <w:rsid w:val="00EE0C18"/>
    <w:rsid w:val="00EE1D6A"/>
    <w:rsid w:val="00EE53F3"/>
    <w:rsid w:val="00EE5A74"/>
    <w:rsid w:val="00EE64A0"/>
    <w:rsid w:val="00EF0AF4"/>
    <w:rsid w:val="00EF50F0"/>
    <w:rsid w:val="00F005D6"/>
    <w:rsid w:val="00F07217"/>
    <w:rsid w:val="00F21B08"/>
    <w:rsid w:val="00F27212"/>
    <w:rsid w:val="00F320B5"/>
    <w:rsid w:val="00F45E23"/>
    <w:rsid w:val="00F47EC2"/>
    <w:rsid w:val="00F54737"/>
    <w:rsid w:val="00F55928"/>
    <w:rsid w:val="00F5767B"/>
    <w:rsid w:val="00F6789C"/>
    <w:rsid w:val="00F67D1E"/>
    <w:rsid w:val="00F77DFE"/>
    <w:rsid w:val="00F81686"/>
    <w:rsid w:val="00F81B73"/>
    <w:rsid w:val="00F82C86"/>
    <w:rsid w:val="00F83B94"/>
    <w:rsid w:val="00F83C7A"/>
    <w:rsid w:val="00F83EAA"/>
    <w:rsid w:val="00FA73AF"/>
    <w:rsid w:val="00FB06A1"/>
    <w:rsid w:val="00FB38FA"/>
    <w:rsid w:val="00FB5206"/>
    <w:rsid w:val="00FB5D21"/>
    <w:rsid w:val="00FC0E49"/>
    <w:rsid w:val="00FC1F23"/>
    <w:rsid w:val="00FC677E"/>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styleId="Emphasis">
    <w:name w:val="Emphasis"/>
    <w:basedOn w:val="DefaultParagraphFont"/>
    <w:uiPriority w:val="20"/>
    <w:qFormat/>
    <w:rsid w:val="0049662A"/>
    <w:rPr>
      <w:i/>
      <w:iCs/>
    </w:rPr>
  </w:style>
  <w:style w:type="character" w:styleId="Strong">
    <w:name w:val="Strong"/>
    <w:basedOn w:val="DefaultParagraphFont"/>
    <w:uiPriority w:val="22"/>
    <w:qFormat/>
    <w:rsid w:val="00496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49330104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et.et-foundation.co.uk/your-career/continuing-professional-development-cpd"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2025-04-16T10:31:00Z</dcterms:created>
  <dcterms:modified xsi:type="dcterms:W3CDTF">2025-04-16T10:31:00Z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