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68519" w14:textId="36DCDADD" w:rsidR="00923AD2" w:rsidRPr="00923AD2" w:rsidRDefault="00923AD2" w:rsidP="00923AD2">
      <w:pPr>
        <w:pStyle w:val="Title"/>
        <w:rPr>
          <w:sz w:val="40"/>
          <w:szCs w:val="40"/>
        </w:rPr>
      </w:pPr>
      <w:r w:rsidRPr="00923AD2">
        <w:rPr>
          <w:sz w:val="40"/>
          <w:szCs w:val="40"/>
        </w:rPr>
        <w:t>QA date tables for Early Years/Primary PGCE</w:t>
      </w:r>
    </w:p>
    <w:tbl>
      <w:tblPr>
        <w:tblW w:w="104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2484"/>
        <w:gridCol w:w="6863"/>
      </w:tblGrid>
      <w:tr w:rsidR="00923AD2" w:rsidRPr="00923AD2" w14:paraId="67BFF55E" w14:textId="77777777" w:rsidTr="00923AD2">
        <w:trPr>
          <w:trHeight w:val="553"/>
        </w:trPr>
        <w:tc>
          <w:tcPr>
            <w:tcW w:w="10496" w:type="dxa"/>
            <w:gridSpan w:val="3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0B76A0"/>
            <w:hideMark/>
          </w:tcPr>
          <w:p w14:paraId="250C665E" w14:textId="77777777" w:rsidR="00923AD2" w:rsidRPr="00923AD2" w:rsidRDefault="00923AD2" w:rsidP="00923AD2">
            <w:pPr>
              <w:divId w:val="1604462318"/>
              <w:rPr>
                <w:b/>
                <w:bCs/>
                <w:color w:val="FFFFFF" w:themeColor="background1"/>
                <w:lang w:val="en-US"/>
              </w:rPr>
            </w:pPr>
            <w:r w:rsidRPr="00923AD2">
              <w:rPr>
                <w:b/>
                <w:bCs/>
                <w:color w:val="FFFFFF" w:themeColor="background1"/>
              </w:rPr>
              <w:t>PG Introductory Primary/Early Years (13/10/2025 – 28/11/2025)</w:t>
            </w:r>
            <w:r w:rsidRPr="00923AD2">
              <w:rPr>
                <w:b/>
                <w:bCs/>
                <w:color w:val="FFFFFF" w:themeColor="background1"/>
                <w:lang w:val="en-US"/>
              </w:rPr>
              <w:t>​</w:t>
            </w:r>
          </w:p>
        </w:tc>
      </w:tr>
      <w:tr w:rsidR="00923AD2" w:rsidRPr="00923AD2" w14:paraId="0F22B5E4" w14:textId="77777777" w:rsidTr="00923AD2">
        <w:trPr>
          <w:trHeight w:val="481"/>
        </w:trPr>
        <w:tc>
          <w:tcPr>
            <w:tcW w:w="1149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B76A0"/>
            <w:hideMark/>
          </w:tcPr>
          <w:p w14:paraId="4A351374" w14:textId="77777777" w:rsidR="00923AD2" w:rsidRPr="00923AD2" w:rsidRDefault="00923AD2" w:rsidP="00923AD2">
            <w:pPr>
              <w:rPr>
                <w:color w:val="FFFFFF" w:themeColor="background1"/>
                <w:lang w:val="en-US"/>
              </w:rPr>
            </w:pPr>
            <w:r w:rsidRPr="00923AD2">
              <w:rPr>
                <w:color w:val="FFFFFF" w:themeColor="background1"/>
              </w:rPr>
              <w:t>QA point</w:t>
            </w:r>
            <w:r w:rsidRPr="00923AD2">
              <w:rPr>
                <w:color w:val="FFFFFF" w:themeColor="background1"/>
                <w:lang w:val="en-US"/>
              </w:rPr>
              <w:t>​</w:t>
            </w:r>
          </w:p>
        </w:tc>
        <w:tc>
          <w:tcPr>
            <w:tcW w:w="2484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B76A0"/>
            <w:hideMark/>
          </w:tcPr>
          <w:p w14:paraId="71383017" w14:textId="77777777" w:rsidR="00923AD2" w:rsidRPr="00923AD2" w:rsidRDefault="00923AD2" w:rsidP="00923AD2">
            <w:pPr>
              <w:rPr>
                <w:color w:val="FFFFFF" w:themeColor="background1"/>
                <w:lang w:val="en-US"/>
              </w:rPr>
            </w:pPr>
            <w:r w:rsidRPr="00923AD2">
              <w:rPr>
                <w:color w:val="FFFFFF" w:themeColor="background1"/>
              </w:rPr>
              <w:t>Week</w:t>
            </w:r>
            <w:r w:rsidRPr="00923AD2">
              <w:rPr>
                <w:color w:val="FFFFFF" w:themeColor="background1"/>
                <w:lang w:val="en-US"/>
              </w:rPr>
              <w:t>​</w:t>
            </w:r>
          </w:p>
        </w:tc>
        <w:tc>
          <w:tcPr>
            <w:tcW w:w="6863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B76A0"/>
            <w:hideMark/>
          </w:tcPr>
          <w:p w14:paraId="1399D23A" w14:textId="77777777" w:rsidR="00923AD2" w:rsidRPr="00923AD2" w:rsidRDefault="00923AD2" w:rsidP="00923AD2">
            <w:pPr>
              <w:rPr>
                <w:color w:val="FFFFFF" w:themeColor="background1"/>
                <w:lang w:val="en-US"/>
              </w:rPr>
            </w:pPr>
            <w:r w:rsidRPr="00923AD2">
              <w:rPr>
                <w:color w:val="FFFFFF" w:themeColor="background1"/>
              </w:rPr>
              <w:t>Dates</w:t>
            </w:r>
            <w:r w:rsidRPr="00923AD2">
              <w:rPr>
                <w:color w:val="FFFFFF" w:themeColor="background1"/>
                <w:lang w:val="en-US"/>
              </w:rPr>
              <w:t>​</w:t>
            </w:r>
          </w:p>
        </w:tc>
      </w:tr>
      <w:tr w:rsidR="00923AD2" w:rsidRPr="00923AD2" w14:paraId="30F19529" w14:textId="77777777" w:rsidTr="00923AD2">
        <w:trPr>
          <w:trHeight w:val="619"/>
        </w:trPr>
        <w:tc>
          <w:tcPr>
            <w:tcW w:w="11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41A8B5DC" w14:textId="77777777" w:rsidR="00923AD2" w:rsidRPr="00923AD2" w:rsidRDefault="00923AD2" w:rsidP="00923AD2">
            <w:pPr>
              <w:jc w:val="center"/>
              <w:rPr>
                <w:lang w:val="en-US"/>
              </w:rPr>
            </w:pPr>
            <w:r w:rsidRPr="00923AD2">
              <w:rPr>
                <w:b/>
                <w:bCs/>
              </w:rPr>
              <w:t>QA1</w:t>
            </w:r>
            <w:r w:rsidRPr="00923AD2">
              <w:rPr>
                <w:lang w:val="en-US"/>
              </w:rPr>
              <w:t>​</w:t>
            </w:r>
          </w:p>
        </w:tc>
        <w:tc>
          <w:tcPr>
            <w:tcW w:w="24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00557E16" w14:textId="77777777" w:rsidR="00923AD2" w:rsidRPr="00923AD2" w:rsidRDefault="00923AD2" w:rsidP="00923AD2">
            <w:pPr>
              <w:jc w:val="center"/>
              <w:rPr>
                <w:lang w:val="en-US"/>
              </w:rPr>
            </w:pPr>
            <w:r w:rsidRPr="00923AD2">
              <w:rPr>
                <w:b/>
                <w:bCs/>
              </w:rPr>
              <w:t>Week before week 1</w:t>
            </w:r>
            <w:r w:rsidRPr="00923AD2">
              <w:rPr>
                <w:lang w:val="en-US"/>
              </w:rPr>
              <w:t>​</w:t>
            </w:r>
          </w:p>
        </w:tc>
        <w:tc>
          <w:tcPr>
            <w:tcW w:w="68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6AD2B834" w14:textId="77777777" w:rsidR="00923AD2" w:rsidRPr="00923AD2" w:rsidRDefault="00923AD2" w:rsidP="00923AD2">
            <w:pPr>
              <w:jc w:val="center"/>
              <w:rPr>
                <w:lang w:val="en-US"/>
              </w:rPr>
            </w:pPr>
            <w:r w:rsidRPr="00923AD2">
              <w:t>Monday 6</w:t>
            </w:r>
            <w:r w:rsidRPr="00923AD2">
              <w:rPr>
                <w:vertAlign w:val="superscript"/>
              </w:rPr>
              <w:t>th</w:t>
            </w:r>
            <w:r w:rsidRPr="00923AD2">
              <w:t> October 2025 – Friday 10</w:t>
            </w:r>
            <w:r w:rsidRPr="00923AD2">
              <w:rPr>
                <w:vertAlign w:val="superscript"/>
              </w:rPr>
              <w:t>th</w:t>
            </w:r>
            <w:r w:rsidRPr="00923AD2">
              <w:t> October 2025</w:t>
            </w:r>
            <w:r w:rsidRPr="00923AD2">
              <w:rPr>
                <w:lang w:val="en-US"/>
              </w:rPr>
              <w:t>​</w:t>
            </w:r>
          </w:p>
        </w:tc>
      </w:tr>
      <w:tr w:rsidR="00923AD2" w:rsidRPr="00923AD2" w14:paraId="28E519CB" w14:textId="77777777" w:rsidTr="00923AD2">
        <w:trPr>
          <w:trHeight w:val="388"/>
        </w:trPr>
        <w:tc>
          <w:tcPr>
            <w:tcW w:w="11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3EF407E8" w14:textId="77777777" w:rsidR="00923AD2" w:rsidRPr="00923AD2" w:rsidRDefault="00923AD2" w:rsidP="00923AD2">
            <w:pPr>
              <w:jc w:val="center"/>
              <w:rPr>
                <w:lang w:val="en-US"/>
              </w:rPr>
            </w:pPr>
            <w:r w:rsidRPr="00923AD2">
              <w:rPr>
                <w:b/>
                <w:bCs/>
              </w:rPr>
              <w:t>QA2</w:t>
            </w:r>
            <w:r w:rsidRPr="00923AD2">
              <w:rPr>
                <w:lang w:val="en-US"/>
              </w:rPr>
              <w:t>​</w:t>
            </w:r>
          </w:p>
        </w:tc>
        <w:tc>
          <w:tcPr>
            <w:tcW w:w="24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32E02A18" w14:textId="77777777" w:rsidR="00923AD2" w:rsidRPr="00923AD2" w:rsidRDefault="00923AD2" w:rsidP="00923AD2">
            <w:pPr>
              <w:jc w:val="center"/>
              <w:rPr>
                <w:lang w:val="en-US"/>
              </w:rPr>
            </w:pPr>
            <w:r w:rsidRPr="00923AD2">
              <w:rPr>
                <w:b/>
                <w:bCs/>
              </w:rPr>
              <w:t>2</w:t>
            </w:r>
            <w:r w:rsidRPr="00923AD2">
              <w:rPr>
                <w:lang w:val="en-US"/>
              </w:rPr>
              <w:t>​</w:t>
            </w:r>
          </w:p>
        </w:tc>
        <w:tc>
          <w:tcPr>
            <w:tcW w:w="68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5CBBBA40" w14:textId="77777777" w:rsidR="00923AD2" w:rsidRPr="00923AD2" w:rsidRDefault="00923AD2" w:rsidP="00923AD2">
            <w:pPr>
              <w:jc w:val="center"/>
              <w:rPr>
                <w:lang w:val="en-US"/>
              </w:rPr>
            </w:pPr>
            <w:r w:rsidRPr="00923AD2">
              <w:t>Monday 20</w:t>
            </w:r>
            <w:r w:rsidRPr="00923AD2">
              <w:rPr>
                <w:vertAlign w:val="superscript"/>
              </w:rPr>
              <w:t>th</w:t>
            </w:r>
            <w:r w:rsidRPr="00923AD2">
              <w:t> October 2025 – Friday 24</w:t>
            </w:r>
            <w:r w:rsidRPr="00923AD2">
              <w:rPr>
                <w:vertAlign w:val="superscript"/>
              </w:rPr>
              <w:t>th</w:t>
            </w:r>
            <w:r w:rsidRPr="00923AD2">
              <w:t> October 2025</w:t>
            </w:r>
            <w:r w:rsidRPr="00923AD2">
              <w:rPr>
                <w:lang w:val="en-US"/>
              </w:rPr>
              <w:t>​</w:t>
            </w:r>
          </w:p>
        </w:tc>
      </w:tr>
      <w:tr w:rsidR="00923AD2" w:rsidRPr="00923AD2" w14:paraId="1648FE49" w14:textId="77777777" w:rsidTr="00923AD2">
        <w:trPr>
          <w:trHeight w:val="537"/>
        </w:trPr>
        <w:tc>
          <w:tcPr>
            <w:tcW w:w="11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781B53D7" w14:textId="77777777" w:rsidR="00923AD2" w:rsidRPr="00923AD2" w:rsidRDefault="00923AD2" w:rsidP="00923AD2">
            <w:pPr>
              <w:jc w:val="center"/>
              <w:rPr>
                <w:lang w:val="en-US"/>
              </w:rPr>
            </w:pPr>
            <w:r w:rsidRPr="00923AD2">
              <w:rPr>
                <w:b/>
                <w:bCs/>
              </w:rPr>
              <w:t>QA3</w:t>
            </w:r>
            <w:r w:rsidRPr="00923AD2">
              <w:rPr>
                <w:lang w:val="en-US"/>
              </w:rPr>
              <w:t>​</w:t>
            </w:r>
          </w:p>
        </w:tc>
        <w:tc>
          <w:tcPr>
            <w:tcW w:w="24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4B6C49CE" w14:textId="77777777" w:rsidR="00923AD2" w:rsidRPr="00923AD2" w:rsidRDefault="00923AD2" w:rsidP="00923AD2">
            <w:pPr>
              <w:jc w:val="center"/>
              <w:rPr>
                <w:lang w:val="en-US"/>
              </w:rPr>
            </w:pPr>
            <w:r w:rsidRPr="00923AD2">
              <w:rPr>
                <w:b/>
                <w:bCs/>
              </w:rPr>
              <w:t>3-4</w:t>
            </w:r>
            <w:r w:rsidRPr="00923AD2">
              <w:rPr>
                <w:lang w:val="en-US"/>
              </w:rPr>
              <w:t>​</w:t>
            </w:r>
          </w:p>
        </w:tc>
        <w:tc>
          <w:tcPr>
            <w:tcW w:w="68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1458307E" w14:textId="77777777" w:rsidR="00923AD2" w:rsidRPr="00923AD2" w:rsidRDefault="00923AD2" w:rsidP="00923AD2">
            <w:pPr>
              <w:jc w:val="center"/>
              <w:rPr>
                <w:lang w:val="en-US"/>
              </w:rPr>
            </w:pPr>
            <w:r w:rsidRPr="00923AD2">
              <w:t>Monday 3</w:t>
            </w:r>
            <w:r w:rsidRPr="00923AD2">
              <w:rPr>
                <w:vertAlign w:val="superscript"/>
              </w:rPr>
              <w:t>rd</w:t>
            </w:r>
            <w:r w:rsidRPr="00923AD2">
              <w:t> November 2025 – Friday 14</w:t>
            </w:r>
            <w:r w:rsidRPr="00923AD2">
              <w:rPr>
                <w:vertAlign w:val="superscript"/>
              </w:rPr>
              <w:t>th</w:t>
            </w:r>
            <w:r w:rsidRPr="00923AD2">
              <w:t> November 2025</w:t>
            </w:r>
            <w:r w:rsidRPr="00923AD2">
              <w:rPr>
                <w:lang w:val="en-US"/>
              </w:rPr>
              <w:t>​</w:t>
            </w:r>
          </w:p>
        </w:tc>
      </w:tr>
      <w:tr w:rsidR="00923AD2" w:rsidRPr="00923AD2" w14:paraId="232A831C" w14:textId="77777777" w:rsidTr="00923AD2">
        <w:trPr>
          <w:trHeight w:val="1095"/>
        </w:trPr>
        <w:tc>
          <w:tcPr>
            <w:tcW w:w="11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094FE5F4" w14:textId="77777777" w:rsidR="00923AD2" w:rsidRPr="00923AD2" w:rsidRDefault="00923AD2" w:rsidP="00923AD2">
            <w:pPr>
              <w:jc w:val="center"/>
              <w:rPr>
                <w:lang w:val="en-US"/>
              </w:rPr>
            </w:pPr>
            <w:r w:rsidRPr="00923AD2">
              <w:rPr>
                <w:b/>
                <w:bCs/>
              </w:rPr>
              <w:t>QA4</w:t>
            </w:r>
            <w:r w:rsidRPr="00923AD2">
              <w:rPr>
                <w:lang w:val="en-US"/>
              </w:rPr>
              <w:t>​</w:t>
            </w:r>
          </w:p>
        </w:tc>
        <w:tc>
          <w:tcPr>
            <w:tcW w:w="24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5935744A" w14:textId="77777777" w:rsidR="00923AD2" w:rsidRPr="00923AD2" w:rsidRDefault="00923AD2" w:rsidP="00923AD2">
            <w:pPr>
              <w:jc w:val="center"/>
              <w:rPr>
                <w:lang w:val="en-US"/>
              </w:rPr>
            </w:pPr>
            <w:r w:rsidRPr="00923AD2">
              <w:rPr>
                <w:b/>
                <w:bCs/>
              </w:rPr>
              <w:t>6</w:t>
            </w:r>
            <w:r w:rsidRPr="00923AD2">
              <w:rPr>
                <w:lang w:val="en-US"/>
              </w:rPr>
              <w:t>​</w:t>
            </w:r>
          </w:p>
          <w:p w14:paraId="72BB32FD" w14:textId="77777777" w:rsidR="00923AD2" w:rsidRPr="00923AD2" w:rsidRDefault="00923AD2" w:rsidP="00923AD2">
            <w:pPr>
              <w:jc w:val="center"/>
              <w:rPr>
                <w:lang w:val="en-US"/>
              </w:rPr>
            </w:pPr>
            <w:r w:rsidRPr="00923AD2">
              <w:rPr>
                <w:b/>
                <w:bCs/>
              </w:rPr>
              <w:t>(Final week)</w:t>
            </w:r>
            <w:r w:rsidRPr="00923AD2">
              <w:rPr>
                <w:lang w:val="en-US"/>
              </w:rPr>
              <w:t>​</w:t>
            </w:r>
          </w:p>
        </w:tc>
        <w:tc>
          <w:tcPr>
            <w:tcW w:w="68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12A01AA2" w14:textId="77777777" w:rsidR="00923AD2" w:rsidRPr="00923AD2" w:rsidRDefault="00923AD2" w:rsidP="00923AD2">
            <w:pPr>
              <w:jc w:val="center"/>
              <w:rPr>
                <w:lang w:val="en-US"/>
              </w:rPr>
            </w:pPr>
            <w:r w:rsidRPr="00923AD2">
              <w:t>Monday 24</w:t>
            </w:r>
            <w:r w:rsidRPr="00923AD2">
              <w:rPr>
                <w:vertAlign w:val="superscript"/>
              </w:rPr>
              <w:t>th</w:t>
            </w:r>
            <w:r w:rsidRPr="00923AD2">
              <w:t> November 2025 – Friday 28</w:t>
            </w:r>
            <w:r w:rsidRPr="00923AD2">
              <w:rPr>
                <w:vertAlign w:val="superscript"/>
              </w:rPr>
              <w:t>th</w:t>
            </w:r>
            <w:r w:rsidRPr="00923AD2">
              <w:t> November 2025</w:t>
            </w:r>
            <w:r w:rsidRPr="00923AD2">
              <w:rPr>
                <w:lang w:val="en-US"/>
              </w:rPr>
              <w:t>​</w:t>
            </w:r>
          </w:p>
        </w:tc>
      </w:tr>
    </w:tbl>
    <w:tbl>
      <w:tblPr>
        <w:tblpPr w:leftFromText="180" w:rightFromText="180" w:vertAnchor="text" w:horzAnchor="margin" w:tblpY="267"/>
        <w:tblW w:w="104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3071"/>
        <w:gridCol w:w="6316"/>
      </w:tblGrid>
      <w:tr w:rsidR="00923AD2" w:rsidRPr="00923AD2" w14:paraId="7843DD4E" w14:textId="77777777" w:rsidTr="00923AD2">
        <w:trPr>
          <w:trHeight w:val="541"/>
        </w:trPr>
        <w:tc>
          <w:tcPr>
            <w:tcW w:w="10496" w:type="dxa"/>
            <w:gridSpan w:val="3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4E95D9"/>
            <w:hideMark/>
          </w:tcPr>
          <w:p w14:paraId="2F29F90B" w14:textId="77777777" w:rsidR="00923AD2" w:rsidRPr="00923AD2" w:rsidRDefault="00923AD2" w:rsidP="00923AD2">
            <w:pPr>
              <w:rPr>
                <w:b/>
                <w:bCs/>
                <w:color w:val="FFFFFF" w:themeColor="background1"/>
                <w:lang w:val="en-US"/>
              </w:rPr>
            </w:pPr>
            <w:r w:rsidRPr="00923AD2">
              <w:rPr>
                <w:b/>
                <w:bCs/>
                <w:color w:val="FFFFFF" w:themeColor="background1"/>
              </w:rPr>
              <w:t>PG Developmental Primary/Early Years (05/01/2026 – 06/03/2026)</w:t>
            </w:r>
            <w:r w:rsidRPr="00923AD2">
              <w:rPr>
                <w:b/>
                <w:bCs/>
                <w:color w:val="FFFFFF" w:themeColor="background1"/>
                <w:lang w:val="en-US"/>
              </w:rPr>
              <w:t>​</w:t>
            </w:r>
          </w:p>
        </w:tc>
      </w:tr>
      <w:tr w:rsidR="00923AD2" w:rsidRPr="00923AD2" w14:paraId="1BC9218C" w14:textId="77777777" w:rsidTr="00923AD2">
        <w:trPr>
          <w:trHeight w:val="477"/>
        </w:trPr>
        <w:tc>
          <w:tcPr>
            <w:tcW w:w="1109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E95D9"/>
            <w:hideMark/>
          </w:tcPr>
          <w:p w14:paraId="5E8DF005" w14:textId="77777777" w:rsidR="00923AD2" w:rsidRPr="00923AD2" w:rsidRDefault="00923AD2" w:rsidP="00923AD2">
            <w:pPr>
              <w:rPr>
                <w:color w:val="FFFFFF" w:themeColor="background1"/>
                <w:lang w:val="en-US"/>
              </w:rPr>
            </w:pPr>
            <w:r w:rsidRPr="00923AD2">
              <w:rPr>
                <w:color w:val="FFFFFF" w:themeColor="background1"/>
              </w:rPr>
              <w:t>QA point</w:t>
            </w:r>
            <w:r w:rsidRPr="00923AD2">
              <w:rPr>
                <w:color w:val="FFFFFF" w:themeColor="background1"/>
                <w:lang w:val="en-US"/>
              </w:rPr>
              <w:t>​</w:t>
            </w:r>
          </w:p>
        </w:tc>
        <w:tc>
          <w:tcPr>
            <w:tcW w:w="3071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E95D9"/>
            <w:hideMark/>
          </w:tcPr>
          <w:p w14:paraId="063DE53C" w14:textId="77777777" w:rsidR="00923AD2" w:rsidRPr="00923AD2" w:rsidRDefault="00923AD2" w:rsidP="00923AD2">
            <w:pPr>
              <w:rPr>
                <w:color w:val="FFFFFF" w:themeColor="background1"/>
                <w:lang w:val="en-US"/>
              </w:rPr>
            </w:pPr>
            <w:r w:rsidRPr="00923AD2">
              <w:rPr>
                <w:color w:val="FFFFFF" w:themeColor="background1"/>
              </w:rPr>
              <w:t>Week</w:t>
            </w:r>
            <w:r w:rsidRPr="00923AD2">
              <w:rPr>
                <w:color w:val="FFFFFF" w:themeColor="background1"/>
                <w:lang w:val="en-US"/>
              </w:rPr>
              <w:t>​</w:t>
            </w:r>
          </w:p>
        </w:tc>
        <w:tc>
          <w:tcPr>
            <w:tcW w:w="6316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E95D9"/>
            <w:hideMark/>
          </w:tcPr>
          <w:p w14:paraId="0F8FD41D" w14:textId="77777777" w:rsidR="00923AD2" w:rsidRPr="00923AD2" w:rsidRDefault="00923AD2" w:rsidP="00923AD2">
            <w:pPr>
              <w:rPr>
                <w:color w:val="FFFFFF" w:themeColor="background1"/>
                <w:lang w:val="en-US"/>
              </w:rPr>
            </w:pPr>
            <w:r w:rsidRPr="00923AD2">
              <w:rPr>
                <w:color w:val="FFFFFF" w:themeColor="background1"/>
              </w:rPr>
              <w:t>Dates</w:t>
            </w:r>
            <w:r w:rsidRPr="00923AD2">
              <w:rPr>
                <w:color w:val="FFFFFF" w:themeColor="background1"/>
                <w:lang w:val="en-US"/>
              </w:rPr>
              <w:t>​</w:t>
            </w:r>
          </w:p>
        </w:tc>
      </w:tr>
      <w:tr w:rsidR="00923AD2" w:rsidRPr="00923AD2" w14:paraId="10C523E4" w14:textId="77777777" w:rsidTr="00923AD2">
        <w:trPr>
          <w:trHeight w:val="1183"/>
        </w:trPr>
        <w:tc>
          <w:tcPr>
            <w:tcW w:w="110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0E18B681" w14:textId="77777777" w:rsidR="00923AD2" w:rsidRPr="00923AD2" w:rsidRDefault="00923AD2" w:rsidP="00923AD2">
            <w:pPr>
              <w:jc w:val="center"/>
              <w:rPr>
                <w:lang w:val="en-US"/>
              </w:rPr>
            </w:pPr>
            <w:r w:rsidRPr="00923AD2">
              <w:rPr>
                <w:b/>
                <w:bCs/>
              </w:rPr>
              <w:t>QA1</w:t>
            </w:r>
            <w:r w:rsidRPr="00923AD2">
              <w:rPr>
                <w:lang w:val="en-US"/>
              </w:rPr>
              <w:t>​</w:t>
            </w:r>
          </w:p>
        </w:tc>
        <w:tc>
          <w:tcPr>
            <w:tcW w:w="30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651E20A4" w14:textId="77777777" w:rsidR="00923AD2" w:rsidRPr="00923AD2" w:rsidRDefault="00923AD2" w:rsidP="00923AD2">
            <w:pPr>
              <w:jc w:val="center"/>
              <w:rPr>
                <w:lang w:val="en-US"/>
              </w:rPr>
            </w:pPr>
            <w:r w:rsidRPr="00923AD2">
              <w:rPr>
                <w:b/>
                <w:bCs/>
              </w:rPr>
              <w:t>Week before week 1</w:t>
            </w:r>
            <w:r w:rsidRPr="00923AD2">
              <w:rPr>
                <w:lang w:val="en-US"/>
              </w:rPr>
              <w:t>​</w:t>
            </w:r>
          </w:p>
          <w:p w14:paraId="4FD7331B" w14:textId="77777777" w:rsidR="00923AD2" w:rsidRPr="00923AD2" w:rsidRDefault="00923AD2" w:rsidP="00923AD2">
            <w:pPr>
              <w:jc w:val="center"/>
            </w:pPr>
            <w:r w:rsidRPr="00923AD2">
              <w:rPr>
                <w:b/>
                <w:bCs/>
              </w:rPr>
              <w:t>*Excluding Christmas/New Year weeks</w:t>
            </w:r>
            <w:r w:rsidRPr="00923AD2">
              <w:t>​</w:t>
            </w:r>
          </w:p>
        </w:tc>
        <w:tc>
          <w:tcPr>
            <w:tcW w:w="63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0DD0727F" w14:textId="77777777" w:rsidR="00923AD2" w:rsidRPr="00923AD2" w:rsidRDefault="00923AD2" w:rsidP="00923AD2">
            <w:pPr>
              <w:jc w:val="center"/>
              <w:rPr>
                <w:lang w:val="en-US"/>
              </w:rPr>
            </w:pPr>
            <w:r w:rsidRPr="00923AD2">
              <w:t>Monday 15</w:t>
            </w:r>
            <w:r w:rsidRPr="00923AD2">
              <w:rPr>
                <w:vertAlign w:val="superscript"/>
              </w:rPr>
              <w:t>th</w:t>
            </w:r>
            <w:r w:rsidRPr="00923AD2">
              <w:t> December 2025 – Friday 19</w:t>
            </w:r>
            <w:r w:rsidRPr="00923AD2">
              <w:rPr>
                <w:vertAlign w:val="superscript"/>
              </w:rPr>
              <w:t>th</w:t>
            </w:r>
            <w:r w:rsidRPr="00923AD2">
              <w:t> December 2025</w:t>
            </w:r>
            <w:r w:rsidRPr="00923AD2">
              <w:rPr>
                <w:lang w:val="en-US"/>
              </w:rPr>
              <w:t>​</w:t>
            </w:r>
          </w:p>
        </w:tc>
      </w:tr>
      <w:tr w:rsidR="00923AD2" w:rsidRPr="00923AD2" w14:paraId="451C9521" w14:textId="77777777" w:rsidTr="00923AD2">
        <w:trPr>
          <w:trHeight w:val="636"/>
        </w:trPr>
        <w:tc>
          <w:tcPr>
            <w:tcW w:w="110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75FEACAE" w14:textId="77777777" w:rsidR="00923AD2" w:rsidRPr="00923AD2" w:rsidRDefault="00923AD2" w:rsidP="00923AD2">
            <w:pPr>
              <w:jc w:val="center"/>
              <w:rPr>
                <w:lang w:val="en-US"/>
              </w:rPr>
            </w:pPr>
            <w:r w:rsidRPr="00923AD2">
              <w:rPr>
                <w:b/>
                <w:bCs/>
              </w:rPr>
              <w:t>QA2</w:t>
            </w:r>
            <w:r w:rsidRPr="00923AD2">
              <w:rPr>
                <w:lang w:val="en-US"/>
              </w:rPr>
              <w:t>​</w:t>
            </w:r>
          </w:p>
        </w:tc>
        <w:tc>
          <w:tcPr>
            <w:tcW w:w="30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46337AA8" w14:textId="77777777" w:rsidR="00923AD2" w:rsidRPr="00923AD2" w:rsidRDefault="00923AD2" w:rsidP="00923AD2">
            <w:pPr>
              <w:jc w:val="center"/>
              <w:rPr>
                <w:lang w:val="en-US"/>
              </w:rPr>
            </w:pPr>
            <w:r w:rsidRPr="00923AD2">
              <w:rPr>
                <w:b/>
                <w:bCs/>
              </w:rPr>
              <w:t>2-3</w:t>
            </w:r>
            <w:r w:rsidRPr="00923AD2">
              <w:rPr>
                <w:lang w:val="en-US"/>
              </w:rPr>
              <w:t>​</w:t>
            </w:r>
          </w:p>
        </w:tc>
        <w:tc>
          <w:tcPr>
            <w:tcW w:w="63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3FF56B27" w14:textId="77777777" w:rsidR="00923AD2" w:rsidRPr="00923AD2" w:rsidRDefault="00923AD2" w:rsidP="00923AD2">
            <w:pPr>
              <w:jc w:val="center"/>
              <w:rPr>
                <w:lang w:val="en-US"/>
              </w:rPr>
            </w:pPr>
            <w:r w:rsidRPr="00923AD2">
              <w:t>Monday 12</w:t>
            </w:r>
            <w:r w:rsidRPr="00923AD2">
              <w:rPr>
                <w:vertAlign w:val="superscript"/>
              </w:rPr>
              <w:t>th</w:t>
            </w:r>
            <w:r w:rsidRPr="00923AD2">
              <w:t> January 2026 – Friday 23</w:t>
            </w:r>
            <w:r w:rsidRPr="00923AD2">
              <w:rPr>
                <w:vertAlign w:val="superscript"/>
              </w:rPr>
              <w:t>rd</w:t>
            </w:r>
            <w:r w:rsidRPr="00923AD2">
              <w:t> January 2026</w:t>
            </w:r>
            <w:r w:rsidRPr="00923AD2">
              <w:rPr>
                <w:lang w:val="en-US"/>
              </w:rPr>
              <w:t>​</w:t>
            </w:r>
          </w:p>
        </w:tc>
      </w:tr>
      <w:tr w:rsidR="00923AD2" w:rsidRPr="00923AD2" w14:paraId="48CCC4A0" w14:textId="77777777" w:rsidTr="00923AD2">
        <w:trPr>
          <w:trHeight w:val="532"/>
        </w:trPr>
        <w:tc>
          <w:tcPr>
            <w:tcW w:w="110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7491E448" w14:textId="77777777" w:rsidR="00923AD2" w:rsidRPr="00923AD2" w:rsidRDefault="00923AD2" w:rsidP="00923AD2">
            <w:pPr>
              <w:jc w:val="center"/>
              <w:rPr>
                <w:lang w:val="en-US"/>
              </w:rPr>
            </w:pPr>
            <w:r w:rsidRPr="00923AD2">
              <w:rPr>
                <w:b/>
                <w:bCs/>
              </w:rPr>
              <w:t>QA3</w:t>
            </w:r>
            <w:r w:rsidRPr="00923AD2">
              <w:rPr>
                <w:lang w:val="en-US"/>
              </w:rPr>
              <w:t>​</w:t>
            </w:r>
          </w:p>
        </w:tc>
        <w:tc>
          <w:tcPr>
            <w:tcW w:w="30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1BEFA16F" w14:textId="77777777" w:rsidR="00923AD2" w:rsidRPr="00923AD2" w:rsidRDefault="00923AD2" w:rsidP="00923AD2">
            <w:pPr>
              <w:jc w:val="center"/>
              <w:rPr>
                <w:lang w:val="en-US"/>
              </w:rPr>
            </w:pPr>
            <w:r w:rsidRPr="00923AD2">
              <w:rPr>
                <w:b/>
                <w:bCs/>
              </w:rPr>
              <w:t>4-5</w:t>
            </w:r>
            <w:r w:rsidRPr="00923AD2">
              <w:rPr>
                <w:lang w:val="en-US"/>
              </w:rPr>
              <w:t>​</w:t>
            </w:r>
          </w:p>
        </w:tc>
        <w:tc>
          <w:tcPr>
            <w:tcW w:w="63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5310DBCA" w14:textId="77777777" w:rsidR="00923AD2" w:rsidRPr="00923AD2" w:rsidRDefault="00923AD2" w:rsidP="00923AD2">
            <w:pPr>
              <w:jc w:val="center"/>
              <w:rPr>
                <w:lang w:val="en-US"/>
              </w:rPr>
            </w:pPr>
            <w:r w:rsidRPr="00923AD2">
              <w:t>Monday 26</w:t>
            </w:r>
            <w:r w:rsidRPr="00923AD2">
              <w:rPr>
                <w:vertAlign w:val="superscript"/>
              </w:rPr>
              <w:t>th</w:t>
            </w:r>
            <w:r w:rsidRPr="00923AD2">
              <w:t> January 2026 – Friday 6</w:t>
            </w:r>
            <w:r w:rsidRPr="00923AD2">
              <w:rPr>
                <w:vertAlign w:val="superscript"/>
              </w:rPr>
              <w:t>th</w:t>
            </w:r>
            <w:r w:rsidRPr="00923AD2">
              <w:t> February 2026</w:t>
            </w:r>
            <w:r w:rsidRPr="00923AD2">
              <w:rPr>
                <w:lang w:val="en-US"/>
              </w:rPr>
              <w:t>​</w:t>
            </w:r>
          </w:p>
        </w:tc>
      </w:tr>
      <w:tr w:rsidR="00923AD2" w:rsidRPr="00923AD2" w14:paraId="05F94C45" w14:textId="77777777" w:rsidTr="00923AD2">
        <w:trPr>
          <w:trHeight w:val="937"/>
        </w:trPr>
        <w:tc>
          <w:tcPr>
            <w:tcW w:w="110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72A00BB5" w14:textId="77777777" w:rsidR="00923AD2" w:rsidRPr="00923AD2" w:rsidRDefault="00923AD2" w:rsidP="00923AD2">
            <w:pPr>
              <w:jc w:val="center"/>
              <w:rPr>
                <w:lang w:val="en-US"/>
              </w:rPr>
            </w:pPr>
            <w:r w:rsidRPr="00923AD2">
              <w:rPr>
                <w:b/>
                <w:bCs/>
              </w:rPr>
              <w:t>QA4</w:t>
            </w:r>
            <w:r w:rsidRPr="00923AD2">
              <w:rPr>
                <w:lang w:val="en-US"/>
              </w:rPr>
              <w:t>​</w:t>
            </w:r>
          </w:p>
        </w:tc>
        <w:tc>
          <w:tcPr>
            <w:tcW w:w="307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00EE19F1" w14:textId="77777777" w:rsidR="00923AD2" w:rsidRPr="00923AD2" w:rsidRDefault="00923AD2" w:rsidP="00923AD2">
            <w:pPr>
              <w:jc w:val="center"/>
              <w:rPr>
                <w:lang w:val="en-US"/>
              </w:rPr>
            </w:pPr>
            <w:r w:rsidRPr="00923AD2">
              <w:rPr>
                <w:b/>
                <w:bCs/>
              </w:rPr>
              <w:t>8</w:t>
            </w:r>
            <w:r w:rsidRPr="00923AD2">
              <w:rPr>
                <w:lang w:val="en-US"/>
              </w:rPr>
              <w:t>​</w:t>
            </w:r>
          </w:p>
          <w:p w14:paraId="4965D757" w14:textId="77777777" w:rsidR="00923AD2" w:rsidRPr="00923AD2" w:rsidRDefault="00923AD2" w:rsidP="00923AD2">
            <w:pPr>
              <w:jc w:val="center"/>
              <w:rPr>
                <w:lang w:val="en-US"/>
              </w:rPr>
            </w:pPr>
            <w:r w:rsidRPr="00923AD2">
              <w:rPr>
                <w:b/>
                <w:bCs/>
              </w:rPr>
              <w:t>(Final week)</w:t>
            </w:r>
            <w:r w:rsidRPr="00923AD2">
              <w:rPr>
                <w:lang w:val="en-US"/>
              </w:rPr>
              <w:t>​</w:t>
            </w:r>
          </w:p>
        </w:tc>
        <w:tc>
          <w:tcPr>
            <w:tcW w:w="63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63030590" w14:textId="77777777" w:rsidR="00923AD2" w:rsidRPr="00923AD2" w:rsidRDefault="00923AD2" w:rsidP="00923AD2">
            <w:pPr>
              <w:jc w:val="center"/>
              <w:rPr>
                <w:lang w:val="en-US"/>
              </w:rPr>
            </w:pPr>
            <w:r w:rsidRPr="00923AD2">
              <w:t>Monday 2</w:t>
            </w:r>
            <w:r w:rsidRPr="00923AD2">
              <w:rPr>
                <w:vertAlign w:val="superscript"/>
              </w:rPr>
              <w:t>nd</w:t>
            </w:r>
            <w:r w:rsidRPr="00923AD2">
              <w:t> March 2026 – Friday 6</w:t>
            </w:r>
            <w:r w:rsidRPr="00923AD2">
              <w:rPr>
                <w:vertAlign w:val="superscript"/>
              </w:rPr>
              <w:t>th</w:t>
            </w:r>
            <w:r w:rsidRPr="00923AD2">
              <w:t> March 2026</w:t>
            </w:r>
            <w:r w:rsidRPr="00923AD2">
              <w:rPr>
                <w:lang w:val="en-US"/>
              </w:rPr>
              <w:t>​</w:t>
            </w:r>
          </w:p>
        </w:tc>
      </w:tr>
    </w:tbl>
    <w:tbl>
      <w:tblPr>
        <w:tblpPr w:leftFromText="180" w:rightFromText="180" w:vertAnchor="page" w:horzAnchor="margin" w:tblpY="10846"/>
        <w:tblOverlap w:val="never"/>
        <w:tblW w:w="104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2775"/>
        <w:gridCol w:w="6572"/>
      </w:tblGrid>
      <w:tr w:rsidR="00923AD2" w:rsidRPr="00923AD2" w14:paraId="4269ACF6" w14:textId="77777777" w:rsidTr="00923AD2">
        <w:trPr>
          <w:trHeight w:val="464"/>
        </w:trPr>
        <w:tc>
          <w:tcPr>
            <w:tcW w:w="10496" w:type="dxa"/>
            <w:gridSpan w:val="3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46B1E1"/>
            <w:hideMark/>
          </w:tcPr>
          <w:p w14:paraId="701DCDB6" w14:textId="77777777" w:rsidR="00923AD2" w:rsidRPr="00923AD2" w:rsidRDefault="00923AD2" w:rsidP="00923AD2">
            <w:pPr>
              <w:rPr>
                <w:b/>
                <w:bCs/>
                <w:color w:val="FFFFFF" w:themeColor="background1"/>
                <w:lang w:val="en-US"/>
              </w:rPr>
            </w:pPr>
            <w:r w:rsidRPr="00923AD2">
              <w:rPr>
                <w:b/>
                <w:bCs/>
                <w:color w:val="FFFFFF" w:themeColor="background1"/>
              </w:rPr>
              <w:t>PG Consolidation Primary/Early Years (13/04/2026 – 26/06/2026)</w:t>
            </w:r>
            <w:r w:rsidRPr="00923AD2">
              <w:rPr>
                <w:b/>
                <w:bCs/>
                <w:color w:val="FFFFFF" w:themeColor="background1"/>
                <w:lang w:val="en-US"/>
              </w:rPr>
              <w:t>​</w:t>
            </w:r>
          </w:p>
        </w:tc>
      </w:tr>
      <w:tr w:rsidR="00923AD2" w:rsidRPr="00923AD2" w14:paraId="5693C163" w14:textId="77777777" w:rsidTr="00923AD2">
        <w:trPr>
          <w:trHeight w:val="441"/>
        </w:trPr>
        <w:tc>
          <w:tcPr>
            <w:tcW w:w="1149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6B1E1"/>
            <w:hideMark/>
          </w:tcPr>
          <w:p w14:paraId="6B1D3E4B" w14:textId="77777777" w:rsidR="00923AD2" w:rsidRPr="00923AD2" w:rsidRDefault="00923AD2" w:rsidP="00923AD2">
            <w:pPr>
              <w:rPr>
                <w:color w:val="FFFFFF" w:themeColor="background1"/>
                <w:lang w:val="en-US"/>
              </w:rPr>
            </w:pPr>
            <w:r w:rsidRPr="00923AD2">
              <w:rPr>
                <w:color w:val="FFFFFF" w:themeColor="background1"/>
              </w:rPr>
              <w:t>QA point</w:t>
            </w:r>
            <w:r w:rsidRPr="00923AD2">
              <w:rPr>
                <w:color w:val="FFFFFF" w:themeColor="background1"/>
                <w:lang w:val="en-US"/>
              </w:rPr>
              <w:t>​</w:t>
            </w:r>
          </w:p>
        </w:tc>
        <w:tc>
          <w:tcPr>
            <w:tcW w:w="2775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6B1E1"/>
            <w:hideMark/>
          </w:tcPr>
          <w:p w14:paraId="5BEBB6C9" w14:textId="77777777" w:rsidR="00923AD2" w:rsidRPr="00923AD2" w:rsidRDefault="00923AD2" w:rsidP="00923AD2">
            <w:pPr>
              <w:rPr>
                <w:color w:val="FFFFFF" w:themeColor="background1"/>
                <w:lang w:val="en-US"/>
              </w:rPr>
            </w:pPr>
            <w:r w:rsidRPr="00923AD2">
              <w:rPr>
                <w:color w:val="FFFFFF" w:themeColor="background1"/>
              </w:rPr>
              <w:t>Week</w:t>
            </w:r>
            <w:r w:rsidRPr="00923AD2">
              <w:rPr>
                <w:color w:val="FFFFFF" w:themeColor="background1"/>
                <w:lang w:val="en-US"/>
              </w:rPr>
              <w:t>​</w:t>
            </w:r>
          </w:p>
        </w:tc>
        <w:tc>
          <w:tcPr>
            <w:tcW w:w="6572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6B1E1"/>
            <w:hideMark/>
          </w:tcPr>
          <w:p w14:paraId="7CD01A74" w14:textId="77777777" w:rsidR="00923AD2" w:rsidRPr="00923AD2" w:rsidRDefault="00923AD2" w:rsidP="00923AD2">
            <w:pPr>
              <w:rPr>
                <w:color w:val="FFFFFF" w:themeColor="background1"/>
                <w:lang w:val="en-US"/>
              </w:rPr>
            </w:pPr>
            <w:r w:rsidRPr="00923AD2">
              <w:rPr>
                <w:color w:val="FFFFFF" w:themeColor="background1"/>
              </w:rPr>
              <w:t>Dates</w:t>
            </w:r>
            <w:r w:rsidRPr="00923AD2">
              <w:rPr>
                <w:color w:val="FFFFFF" w:themeColor="background1"/>
                <w:lang w:val="en-US"/>
              </w:rPr>
              <w:t>​</w:t>
            </w:r>
          </w:p>
        </w:tc>
      </w:tr>
      <w:tr w:rsidR="00923AD2" w:rsidRPr="00923AD2" w14:paraId="1CB68DAA" w14:textId="77777777" w:rsidTr="00BD7705">
        <w:trPr>
          <w:trHeight w:val="580"/>
        </w:trPr>
        <w:tc>
          <w:tcPr>
            <w:tcW w:w="11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7D6EC682" w14:textId="77777777" w:rsidR="00923AD2" w:rsidRPr="00923AD2" w:rsidRDefault="00923AD2" w:rsidP="00BD7705">
            <w:pPr>
              <w:jc w:val="center"/>
              <w:rPr>
                <w:lang w:val="en-US"/>
              </w:rPr>
            </w:pPr>
            <w:r w:rsidRPr="00923AD2">
              <w:rPr>
                <w:b/>
                <w:bCs/>
              </w:rPr>
              <w:t>QA1</w:t>
            </w:r>
            <w:r w:rsidRPr="00923AD2">
              <w:rPr>
                <w:lang w:val="en-US"/>
              </w:rPr>
              <w:t>​</w:t>
            </w:r>
          </w:p>
        </w:tc>
        <w:tc>
          <w:tcPr>
            <w:tcW w:w="27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1DC25760" w14:textId="77777777" w:rsidR="00923AD2" w:rsidRPr="00923AD2" w:rsidRDefault="00923AD2" w:rsidP="00BD7705">
            <w:pPr>
              <w:jc w:val="center"/>
              <w:rPr>
                <w:lang w:val="en-US"/>
              </w:rPr>
            </w:pPr>
            <w:r w:rsidRPr="00923AD2">
              <w:rPr>
                <w:b/>
                <w:bCs/>
              </w:rPr>
              <w:t>Week before week 1</w:t>
            </w:r>
            <w:r w:rsidRPr="00923AD2">
              <w:rPr>
                <w:lang w:val="en-US"/>
              </w:rPr>
              <w:t>​</w:t>
            </w:r>
          </w:p>
          <w:p w14:paraId="439EB1F3" w14:textId="77777777" w:rsidR="00923AD2" w:rsidRPr="00923AD2" w:rsidRDefault="00923AD2" w:rsidP="00BD7705">
            <w:pPr>
              <w:jc w:val="center"/>
            </w:pPr>
            <w:r w:rsidRPr="00923AD2">
              <w:rPr>
                <w:b/>
                <w:bCs/>
              </w:rPr>
              <w:t>*Excluding half terms</w:t>
            </w:r>
            <w:r w:rsidRPr="00923AD2">
              <w:t>​</w:t>
            </w:r>
          </w:p>
        </w:tc>
        <w:tc>
          <w:tcPr>
            <w:tcW w:w="657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3A1D9A55" w14:textId="77777777" w:rsidR="00923AD2" w:rsidRPr="00923AD2" w:rsidRDefault="00923AD2" w:rsidP="00BD7705">
            <w:pPr>
              <w:jc w:val="center"/>
              <w:rPr>
                <w:lang w:val="en-US"/>
              </w:rPr>
            </w:pPr>
            <w:r w:rsidRPr="00923AD2">
              <w:t>Monday 23</w:t>
            </w:r>
            <w:r w:rsidRPr="00923AD2">
              <w:rPr>
                <w:vertAlign w:val="superscript"/>
              </w:rPr>
              <w:t>rd</w:t>
            </w:r>
            <w:r w:rsidRPr="00923AD2">
              <w:t> March 2026 – Friday 27</w:t>
            </w:r>
            <w:r w:rsidRPr="00923AD2">
              <w:rPr>
                <w:vertAlign w:val="superscript"/>
              </w:rPr>
              <w:t>th</w:t>
            </w:r>
            <w:r w:rsidRPr="00923AD2">
              <w:t> March 2026</w:t>
            </w:r>
            <w:r w:rsidRPr="00923AD2">
              <w:rPr>
                <w:lang w:val="en-US"/>
              </w:rPr>
              <w:t>​</w:t>
            </w:r>
          </w:p>
        </w:tc>
      </w:tr>
      <w:tr w:rsidR="00923AD2" w:rsidRPr="00923AD2" w14:paraId="6AD37B45" w14:textId="77777777" w:rsidTr="00BD7705">
        <w:trPr>
          <w:trHeight w:val="464"/>
        </w:trPr>
        <w:tc>
          <w:tcPr>
            <w:tcW w:w="11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226583FB" w14:textId="77777777" w:rsidR="00923AD2" w:rsidRPr="00923AD2" w:rsidRDefault="00923AD2" w:rsidP="00BD7705">
            <w:pPr>
              <w:jc w:val="center"/>
              <w:rPr>
                <w:lang w:val="en-US"/>
              </w:rPr>
            </w:pPr>
            <w:r w:rsidRPr="00923AD2">
              <w:rPr>
                <w:b/>
                <w:bCs/>
              </w:rPr>
              <w:t>QA2</w:t>
            </w:r>
            <w:r w:rsidRPr="00923AD2">
              <w:rPr>
                <w:lang w:val="en-US"/>
              </w:rPr>
              <w:t>​</w:t>
            </w:r>
          </w:p>
        </w:tc>
        <w:tc>
          <w:tcPr>
            <w:tcW w:w="27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2B850A21" w14:textId="77777777" w:rsidR="00923AD2" w:rsidRPr="00923AD2" w:rsidRDefault="00923AD2" w:rsidP="00BD7705">
            <w:pPr>
              <w:jc w:val="center"/>
              <w:rPr>
                <w:lang w:val="en-US"/>
              </w:rPr>
            </w:pPr>
            <w:r w:rsidRPr="00923AD2">
              <w:rPr>
                <w:b/>
                <w:bCs/>
              </w:rPr>
              <w:t>2-3</w:t>
            </w:r>
            <w:r w:rsidRPr="00923AD2">
              <w:rPr>
                <w:lang w:val="en-US"/>
              </w:rPr>
              <w:t>​</w:t>
            </w:r>
          </w:p>
        </w:tc>
        <w:tc>
          <w:tcPr>
            <w:tcW w:w="657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29E25494" w14:textId="77777777" w:rsidR="00923AD2" w:rsidRPr="00923AD2" w:rsidRDefault="00923AD2" w:rsidP="00BD7705">
            <w:pPr>
              <w:jc w:val="center"/>
              <w:rPr>
                <w:lang w:val="en-US"/>
              </w:rPr>
            </w:pPr>
            <w:r w:rsidRPr="00923AD2">
              <w:t>Monday 20</w:t>
            </w:r>
            <w:r w:rsidRPr="00923AD2">
              <w:rPr>
                <w:vertAlign w:val="superscript"/>
              </w:rPr>
              <w:t>th</w:t>
            </w:r>
            <w:r w:rsidRPr="00923AD2">
              <w:t> April 2026 – Friday 1</w:t>
            </w:r>
            <w:r w:rsidRPr="00923AD2">
              <w:rPr>
                <w:vertAlign w:val="superscript"/>
              </w:rPr>
              <w:t>st</w:t>
            </w:r>
            <w:r w:rsidRPr="00923AD2">
              <w:t> May 2026</w:t>
            </w:r>
            <w:r w:rsidRPr="00923AD2">
              <w:rPr>
                <w:lang w:val="en-US"/>
              </w:rPr>
              <w:t>​</w:t>
            </w:r>
          </w:p>
        </w:tc>
      </w:tr>
      <w:tr w:rsidR="00923AD2" w:rsidRPr="00923AD2" w14:paraId="181D3ECD" w14:textId="77777777" w:rsidTr="00BD7705">
        <w:trPr>
          <w:trHeight w:val="420"/>
        </w:trPr>
        <w:tc>
          <w:tcPr>
            <w:tcW w:w="11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4E2CE72C" w14:textId="77777777" w:rsidR="00923AD2" w:rsidRPr="00923AD2" w:rsidRDefault="00923AD2" w:rsidP="00BD7705">
            <w:pPr>
              <w:jc w:val="center"/>
              <w:rPr>
                <w:lang w:val="en-US"/>
              </w:rPr>
            </w:pPr>
            <w:r w:rsidRPr="00923AD2">
              <w:rPr>
                <w:b/>
                <w:bCs/>
              </w:rPr>
              <w:t>QA3</w:t>
            </w:r>
            <w:r w:rsidRPr="00923AD2">
              <w:rPr>
                <w:lang w:val="en-US"/>
              </w:rPr>
              <w:t>​</w:t>
            </w:r>
          </w:p>
        </w:tc>
        <w:tc>
          <w:tcPr>
            <w:tcW w:w="27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2BAD6C69" w14:textId="77777777" w:rsidR="00923AD2" w:rsidRPr="00923AD2" w:rsidRDefault="00923AD2" w:rsidP="00BD7705">
            <w:pPr>
              <w:jc w:val="center"/>
              <w:rPr>
                <w:lang w:val="en-US"/>
              </w:rPr>
            </w:pPr>
            <w:r w:rsidRPr="00923AD2">
              <w:rPr>
                <w:b/>
                <w:bCs/>
              </w:rPr>
              <w:t>4-6</w:t>
            </w:r>
            <w:r w:rsidRPr="00923AD2">
              <w:rPr>
                <w:lang w:val="en-US"/>
              </w:rPr>
              <w:t>​</w:t>
            </w:r>
          </w:p>
        </w:tc>
        <w:tc>
          <w:tcPr>
            <w:tcW w:w="657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EAED"/>
            <w:vAlign w:val="center"/>
            <w:hideMark/>
          </w:tcPr>
          <w:p w14:paraId="3724C16D" w14:textId="77777777" w:rsidR="00923AD2" w:rsidRPr="00923AD2" w:rsidRDefault="00923AD2" w:rsidP="00BD7705">
            <w:pPr>
              <w:jc w:val="center"/>
              <w:rPr>
                <w:lang w:val="en-US"/>
              </w:rPr>
            </w:pPr>
            <w:r w:rsidRPr="00923AD2">
              <w:t>Tuesday 5</w:t>
            </w:r>
            <w:r w:rsidRPr="00923AD2">
              <w:rPr>
                <w:vertAlign w:val="superscript"/>
              </w:rPr>
              <w:t>th</w:t>
            </w:r>
            <w:r w:rsidRPr="00923AD2">
              <w:t> May 2026 – Friday 22</w:t>
            </w:r>
            <w:r w:rsidRPr="00923AD2">
              <w:rPr>
                <w:vertAlign w:val="superscript"/>
              </w:rPr>
              <w:t>nd</w:t>
            </w:r>
            <w:r w:rsidRPr="00923AD2">
              <w:t> May 2026</w:t>
            </w:r>
            <w:r w:rsidRPr="00923AD2">
              <w:rPr>
                <w:lang w:val="en-US"/>
              </w:rPr>
              <w:t>​</w:t>
            </w:r>
          </w:p>
        </w:tc>
      </w:tr>
      <w:tr w:rsidR="00923AD2" w:rsidRPr="00923AD2" w14:paraId="200A67B9" w14:textId="77777777" w:rsidTr="00BD7705">
        <w:trPr>
          <w:trHeight w:val="603"/>
        </w:trPr>
        <w:tc>
          <w:tcPr>
            <w:tcW w:w="11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34FF0DE6" w14:textId="77777777" w:rsidR="00923AD2" w:rsidRPr="00923AD2" w:rsidRDefault="00923AD2" w:rsidP="00BD7705">
            <w:pPr>
              <w:jc w:val="center"/>
              <w:rPr>
                <w:lang w:val="en-US"/>
              </w:rPr>
            </w:pPr>
            <w:r w:rsidRPr="00923AD2">
              <w:rPr>
                <w:b/>
                <w:bCs/>
              </w:rPr>
              <w:t>QA4</w:t>
            </w:r>
            <w:r w:rsidRPr="00923AD2">
              <w:rPr>
                <w:lang w:val="en-US"/>
              </w:rPr>
              <w:t>​</w:t>
            </w:r>
          </w:p>
        </w:tc>
        <w:tc>
          <w:tcPr>
            <w:tcW w:w="27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37C4F8B6" w14:textId="77777777" w:rsidR="00923AD2" w:rsidRPr="00923AD2" w:rsidRDefault="00923AD2" w:rsidP="00BD7705">
            <w:pPr>
              <w:jc w:val="center"/>
              <w:rPr>
                <w:lang w:val="en-US"/>
              </w:rPr>
            </w:pPr>
            <w:r w:rsidRPr="00923AD2">
              <w:rPr>
                <w:b/>
                <w:bCs/>
              </w:rPr>
              <w:t>10</w:t>
            </w:r>
            <w:r w:rsidRPr="00923AD2">
              <w:rPr>
                <w:lang w:val="en-US"/>
              </w:rPr>
              <w:t>​</w:t>
            </w:r>
          </w:p>
          <w:p w14:paraId="1A8634E3" w14:textId="77777777" w:rsidR="00923AD2" w:rsidRPr="00923AD2" w:rsidRDefault="00923AD2" w:rsidP="00BD7705">
            <w:pPr>
              <w:jc w:val="center"/>
              <w:rPr>
                <w:lang w:val="en-US"/>
              </w:rPr>
            </w:pPr>
            <w:r w:rsidRPr="00923AD2">
              <w:rPr>
                <w:b/>
                <w:bCs/>
              </w:rPr>
              <w:t>(Final week)</w:t>
            </w:r>
            <w:r w:rsidRPr="00923AD2">
              <w:rPr>
                <w:lang w:val="en-US"/>
              </w:rPr>
              <w:t>​</w:t>
            </w:r>
          </w:p>
        </w:tc>
        <w:tc>
          <w:tcPr>
            <w:tcW w:w="657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D2D8"/>
            <w:vAlign w:val="center"/>
            <w:hideMark/>
          </w:tcPr>
          <w:p w14:paraId="29A7A8FB" w14:textId="77777777" w:rsidR="00923AD2" w:rsidRPr="00923AD2" w:rsidRDefault="00923AD2" w:rsidP="00BD7705">
            <w:pPr>
              <w:jc w:val="center"/>
              <w:rPr>
                <w:lang w:val="en-US"/>
              </w:rPr>
            </w:pPr>
            <w:r w:rsidRPr="00923AD2">
              <w:t>Monday 22</w:t>
            </w:r>
            <w:r w:rsidRPr="00923AD2">
              <w:rPr>
                <w:vertAlign w:val="superscript"/>
              </w:rPr>
              <w:t>nd</w:t>
            </w:r>
            <w:r w:rsidRPr="00923AD2">
              <w:t> June 2026 – Friday 26</w:t>
            </w:r>
            <w:r w:rsidRPr="00923AD2">
              <w:rPr>
                <w:vertAlign w:val="superscript"/>
              </w:rPr>
              <w:t>th</w:t>
            </w:r>
            <w:r w:rsidRPr="00923AD2">
              <w:t> June 2026</w:t>
            </w:r>
            <w:r w:rsidRPr="00923AD2">
              <w:rPr>
                <w:lang w:val="en-US"/>
              </w:rPr>
              <w:t>​</w:t>
            </w:r>
          </w:p>
        </w:tc>
      </w:tr>
    </w:tbl>
    <w:p w14:paraId="0BD704D8" w14:textId="2399B547" w:rsidR="00923AD2" w:rsidRPr="00923AD2" w:rsidRDefault="00923AD2" w:rsidP="00923AD2"/>
    <w:p w14:paraId="2691AF16" w14:textId="77777777" w:rsidR="00923AD2" w:rsidRPr="00923AD2" w:rsidRDefault="00923AD2" w:rsidP="00923AD2"/>
    <w:sectPr w:rsidR="00923AD2" w:rsidRPr="00923AD2" w:rsidSect="00923A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D2"/>
    <w:rsid w:val="000F3143"/>
    <w:rsid w:val="003A321A"/>
    <w:rsid w:val="00722685"/>
    <w:rsid w:val="00923AD2"/>
    <w:rsid w:val="00971F84"/>
    <w:rsid w:val="00BD7705"/>
    <w:rsid w:val="00C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492AA"/>
  <w15:chartTrackingRefBased/>
  <w15:docId w15:val="{60B14225-65D1-4133-A068-5449F8A1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A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A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A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A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A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A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A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3AD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A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AD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AD2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AD2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AD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AD2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AD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AD2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23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AD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A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AD2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923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AD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AD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AD2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923AD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9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0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9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1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5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5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4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4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9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5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7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8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1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2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4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1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2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9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7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0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9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2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0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4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6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5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8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0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8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0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6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1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1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5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5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5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0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1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2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3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1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89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8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4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2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3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7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5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55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3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8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8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3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1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0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42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8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40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7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5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1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43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62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4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8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5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0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2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2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5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9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33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21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8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4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9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30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3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8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2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0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5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3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8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4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0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5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A1A5659DB4C4C93E15BBA61F63C6F" ma:contentTypeVersion="4" ma:contentTypeDescription="Create a new document." ma:contentTypeScope="" ma:versionID="945698d9cd8078ca8877b4b951f3e958">
  <xsd:schema xmlns:xsd="http://www.w3.org/2001/XMLSchema" xmlns:xs="http://www.w3.org/2001/XMLSchema" xmlns:p="http://schemas.microsoft.com/office/2006/metadata/properties" xmlns:ns2="ea42ac3d-8048-4eae-90b9-803150cf1ce6" targetNamespace="http://schemas.microsoft.com/office/2006/metadata/properties" ma:root="true" ma:fieldsID="66c2516a71829c0a29e736197001a586" ns2:_="">
    <xsd:import namespace="ea42ac3d-8048-4eae-90b9-803150cf1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2ac3d-8048-4eae-90b9-803150cf1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8DE196-F518-485E-A1A4-FA6C0C2C06B9}"/>
</file>

<file path=customXml/itemProps2.xml><?xml version="1.0" encoding="utf-8"?>
<ds:datastoreItem xmlns:ds="http://schemas.openxmlformats.org/officeDocument/2006/customXml" ds:itemID="{1CA95C58-0AD2-4F9B-965F-83D3D7D19F54}"/>
</file>

<file path=customXml/itemProps3.xml><?xml version="1.0" encoding="utf-8"?>
<ds:datastoreItem xmlns:ds="http://schemas.openxmlformats.org/officeDocument/2006/customXml" ds:itemID="{971B9429-CC1C-4A7B-AA38-D0A91AF89A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1015</Characters>
  <Application>Microsoft Office Word</Application>
  <DocSecurity>0</DocSecurity>
  <Lines>8</Lines>
  <Paragraphs>2</Paragraphs>
  <ScaleCrop>false</ScaleCrop>
  <Company>Edge Hill University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Yearsley</dc:creator>
  <cp:keywords/>
  <dc:description/>
  <cp:lastModifiedBy>Sophia Yearsley</cp:lastModifiedBy>
  <cp:revision>2</cp:revision>
  <dcterms:created xsi:type="dcterms:W3CDTF">2025-09-08T07:47:00Z</dcterms:created>
  <dcterms:modified xsi:type="dcterms:W3CDTF">2025-09-08T07:53:00Z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0x010100A6DA1A5659DB4C4C93E15BBA61F63C6F</vt:lpwstr>
  </property>
</Properties>
</file>